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E8B" w:rsidRDefault="008B6E8B" w:rsidP="006E6390">
      <w:pPr>
        <w:keepNext/>
        <w:tabs>
          <w:tab w:val="left" w:pos="7377"/>
        </w:tabs>
        <w:overflowPunct/>
        <w:autoSpaceDE/>
        <w:autoSpaceDN/>
        <w:adjustRightInd/>
        <w:textAlignment w:val="auto"/>
        <w:outlineLvl w:val="0"/>
        <w:rPr>
          <w:b/>
          <w:w w:val="110"/>
          <w:sz w:val="24"/>
          <w:lang w:val="de-AT"/>
        </w:rPr>
      </w:pPr>
    </w:p>
    <w:p w:rsidR="006E6390" w:rsidRPr="006E6390" w:rsidRDefault="006E6390" w:rsidP="006E6390">
      <w:pPr>
        <w:keepNext/>
        <w:tabs>
          <w:tab w:val="left" w:pos="7377"/>
        </w:tabs>
        <w:overflowPunct/>
        <w:autoSpaceDE/>
        <w:autoSpaceDN/>
        <w:adjustRightInd/>
        <w:textAlignment w:val="auto"/>
        <w:outlineLvl w:val="0"/>
        <w:rPr>
          <w:b/>
          <w:w w:val="110"/>
          <w:sz w:val="24"/>
          <w:lang w:val="de-AT"/>
        </w:rPr>
      </w:pPr>
      <w:r w:rsidRPr="006E6390">
        <w:rPr>
          <w:b/>
          <w:w w:val="110"/>
          <w:sz w:val="24"/>
          <w:lang w:val="de-AT"/>
        </w:rPr>
        <w:t>Stadtgemeinde Spittal an der Drau</w:t>
      </w:r>
    </w:p>
    <w:p w:rsidR="006E6390" w:rsidRPr="006E6390" w:rsidRDefault="006E6390" w:rsidP="006E6390">
      <w:pPr>
        <w:tabs>
          <w:tab w:val="left" w:pos="3969"/>
        </w:tabs>
        <w:overflowPunct/>
        <w:autoSpaceDE/>
        <w:autoSpaceDN/>
        <w:adjustRightInd/>
        <w:textAlignment w:val="auto"/>
        <w:rPr>
          <w:w w:val="110"/>
          <w:sz w:val="24"/>
          <w:lang w:val="de-AT"/>
        </w:rPr>
      </w:pPr>
      <w:r w:rsidRPr="006E6390">
        <w:rPr>
          <w:b/>
          <w:w w:val="110"/>
          <w:sz w:val="24"/>
          <w:u w:val="single"/>
          <w:lang w:val="de-AT"/>
        </w:rPr>
        <w:t xml:space="preserve">            - Stadtamtsdirektion</w:t>
      </w:r>
      <w:r w:rsidRPr="006E6390">
        <w:rPr>
          <w:w w:val="110"/>
          <w:sz w:val="24"/>
          <w:u w:val="single"/>
          <w:lang w:val="de-AT"/>
        </w:rPr>
        <w:t xml:space="preserve"> -</w:t>
      </w:r>
      <w:r w:rsidRPr="006E6390">
        <w:rPr>
          <w:w w:val="110"/>
          <w:sz w:val="24"/>
          <w:u w:val="single"/>
          <w:lang w:val="de-AT"/>
        </w:rPr>
        <w:tab/>
      </w:r>
    </w:p>
    <w:p w:rsidR="006E6390" w:rsidRDefault="006E6390" w:rsidP="006E6390">
      <w:pPr>
        <w:jc w:val="both"/>
        <w:rPr>
          <w:sz w:val="22"/>
          <w:szCs w:val="22"/>
          <w:lang w:val="it-IT"/>
        </w:rPr>
      </w:pPr>
    </w:p>
    <w:p w:rsidR="00C378E6" w:rsidRDefault="006E6390" w:rsidP="006E6390">
      <w:pPr>
        <w:jc w:val="both"/>
        <w:rPr>
          <w:sz w:val="22"/>
          <w:szCs w:val="22"/>
          <w:lang w:val="it-IT"/>
        </w:rPr>
      </w:pPr>
      <w:r>
        <w:rPr>
          <w:sz w:val="22"/>
          <w:szCs w:val="22"/>
          <w:lang w:val="it-IT"/>
        </w:rPr>
        <w:t xml:space="preserve">Zahl: </w:t>
      </w:r>
      <w:r w:rsidR="00913588">
        <w:rPr>
          <w:sz w:val="22"/>
          <w:szCs w:val="22"/>
          <w:lang w:val="it-IT"/>
        </w:rPr>
        <w:t>02-0041/-0034/2018-Mag.Hu/Vo</w:t>
      </w:r>
      <w:r>
        <w:rPr>
          <w:sz w:val="22"/>
          <w:szCs w:val="22"/>
          <w:lang w:val="it-IT"/>
        </w:rPr>
        <w:tab/>
      </w:r>
    </w:p>
    <w:p w:rsidR="006E6390" w:rsidRDefault="006E6390" w:rsidP="006E6390">
      <w:pPr>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
    <w:p w:rsidR="00935B1E" w:rsidRDefault="00935B1E">
      <w:pPr>
        <w:jc w:val="center"/>
        <w:rPr>
          <w:b/>
          <w:sz w:val="36"/>
          <w:lang w:val="it-IT"/>
        </w:rPr>
      </w:pPr>
      <w:r>
        <w:rPr>
          <w:b/>
          <w:sz w:val="36"/>
          <w:lang w:val="it-IT"/>
        </w:rPr>
        <w:t>N I E D E R S C H R I F T</w:t>
      </w:r>
    </w:p>
    <w:p w:rsidR="00C94462" w:rsidRDefault="00C94462" w:rsidP="00C94462">
      <w:pPr>
        <w:jc w:val="center"/>
        <w:rPr>
          <w:b/>
          <w:sz w:val="36"/>
          <w:lang w:val="it-IT"/>
        </w:rPr>
      </w:pPr>
      <w:r>
        <w:rPr>
          <w:b/>
          <w:bCs/>
          <w:sz w:val="23"/>
          <w:szCs w:val="23"/>
        </w:rPr>
        <w:t>(gekürzte Fassung für das Internet gemäß § 45 Abs 6 K-AGO)</w:t>
      </w:r>
    </w:p>
    <w:p w:rsidR="00C378E6" w:rsidRDefault="00C378E6" w:rsidP="0061184D">
      <w:pPr>
        <w:overflowPunct/>
        <w:autoSpaceDE/>
        <w:autoSpaceDN/>
        <w:adjustRightInd/>
        <w:jc w:val="both"/>
        <w:textAlignment w:val="auto"/>
        <w:rPr>
          <w:w w:val="110"/>
          <w:sz w:val="24"/>
          <w:lang w:val="de-AT"/>
        </w:rPr>
      </w:pPr>
    </w:p>
    <w:p w:rsidR="0061184D" w:rsidRPr="0061184D" w:rsidRDefault="0061184D" w:rsidP="0061184D">
      <w:pPr>
        <w:overflowPunct/>
        <w:autoSpaceDE/>
        <w:autoSpaceDN/>
        <w:adjustRightInd/>
        <w:jc w:val="both"/>
        <w:textAlignment w:val="auto"/>
        <w:rPr>
          <w:w w:val="110"/>
          <w:sz w:val="24"/>
          <w:lang w:val="de-AT"/>
        </w:rPr>
      </w:pPr>
      <w:r w:rsidRPr="0061184D">
        <w:rPr>
          <w:w w:val="110"/>
          <w:sz w:val="24"/>
          <w:lang w:val="de-AT"/>
        </w:rPr>
        <w:t xml:space="preserve">über die am </w:t>
      </w:r>
      <w:r w:rsidR="00913588">
        <w:rPr>
          <w:w w:val="110"/>
          <w:sz w:val="24"/>
          <w:lang w:val="de-AT"/>
        </w:rPr>
        <w:t>Dienstag</w:t>
      </w:r>
      <w:r w:rsidRPr="0061184D">
        <w:rPr>
          <w:w w:val="110"/>
          <w:sz w:val="24"/>
          <w:lang w:val="de-AT"/>
        </w:rPr>
        <w:t xml:space="preserve">, dem </w:t>
      </w:r>
      <w:r w:rsidR="00913588">
        <w:rPr>
          <w:b/>
          <w:w w:val="110"/>
          <w:sz w:val="24"/>
          <w:lang w:val="de-AT"/>
        </w:rPr>
        <w:t>11.12.2018</w:t>
      </w:r>
      <w:r w:rsidR="00A95981">
        <w:rPr>
          <w:b/>
          <w:w w:val="110"/>
          <w:sz w:val="24"/>
          <w:lang w:val="de-AT"/>
        </w:rPr>
        <w:t>,</w:t>
      </w:r>
      <w:r>
        <w:rPr>
          <w:w w:val="110"/>
          <w:sz w:val="24"/>
          <w:lang w:val="de-AT"/>
        </w:rPr>
        <w:t xml:space="preserve"> </w:t>
      </w:r>
      <w:r w:rsidRPr="0061184D">
        <w:rPr>
          <w:w w:val="110"/>
          <w:sz w:val="24"/>
          <w:lang w:val="de-AT"/>
        </w:rPr>
        <w:t xml:space="preserve">um </w:t>
      </w:r>
      <w:r w:rsidR="00A95981">
        <w:rPr>
          <w:b/>
          <w:w w:val="110"/>
          <w:sz w:val="24"/>
          <w:lang w:val="de-AT"/>
        </w:rPr>
        <w:t xml:space="preserve">15:00 Uhr </w:t>
      </w:r>
      <w:r w:rsidRPr="0061184D">
        <w:rPr>
          <w:w w:val="110"/>
          <w:sz w:val="24"/>
          <w:lang w:val="de-AT"/>
        </w:rPr>
        <w:t xml:space="preserve">im </w:t>
      </w:r>
      <w:r w:rsidR="00913588">
        <w:rPr>
          <w:w w:val="110"/>
          <w:sz w:val="24"/>
          <w:lang w:val="de-AT"/>
        </w:rPr>
        <w:t>Schloss Porcia - Ratsaal</w:t>
      </w:r>
      <w:r>
        <w:rPr>
          <w:w w:val="110"/>
          <w:sz w:val="24"/>
          <w:lang w:val="de-AT"/>
        </w:rPr>
        <w:t xml:space="preserve"> </w:t>
      </w:r>
      <w:r w:rsidRPr="0061184D">
        <w:rPr>
          <w:w w:val="110"/>
          <w:sz w:val="24"/>
          <w:lang w:val="de-AT"/>
        </w:rPr>
        <w:t>stattgefundene</w:t>
      </w:r>
    </w:p>
    <w:p w:rsidR="005829E9" w:rsidRDefault="005829E9" w:rsidP="00A95981">
      <w:pPr>
        <w:overflowPunct/>
        <w:autoSpaceDE/>
        <w:autoSpaceDN/>
        <w:adjustRightInd/>
        <w:textAlignment w:val="auto"/>
        <w:outlineLvl w:val="0"/>
        <w:rPr>
          <w:b/>
          <w:w w:val="110"/>
          <w:sz w:val="28"/>
          <w:lang w:val="de-AT"/>
        </w:rPr>
      </w:pPr>
    </w:p>
    <w:p w:rsidR="00C378E6" w:rsidRPr="00270B9B" w:rsidRDefault="0061184D" w:rsidP="00270B9B">
      <w:pPr>
        <w:overflowPunct/>
        <w:autoSpaceDE/>
        <w:autoSpaceDN/>
        <w:adjustRightInd/>
        <w:jc w:val="center"/>
        <w:textAlignment w:val="auto"/>
        <w:outlineLvl w:val="0"/>
        <w:rPr>
          <w:b/>
          <w:w w:val="110"/>
          <w:sz w:val="32"/>
          <w:szCs w:val="32"/>
          <w:lang w:val="de-AT"/>
        </w:rPr>
      </w:pPr>
      <w:r w:rsidRPr="0061184D">
        <w:rPr>
          <w:b/>
          <w:w w:val="110"/>
          <w:sz w:val="32"/>
          <w:szCs w:val="32"/>
          <w:lang w:val="de-AT"/>
        </w:rPr>
        <w:t>Sitzung des</w:t>
      </w:r>
      <w:r w:rsidRPr="00C378E6">
        <w:rPr>
          <w:sz w:val="32"/>
          <w:szCs w:val="32"/>
        </w:rPr>
        <w:t xml:space="preserve"> </w:t>
      </w:r>
      <w:r w:rsidR="00913588">
        <w:rPr>
          <w:b/>
          <w:sz w:val="32"/>
          <w:szCs w:val="32"/>
        </w:rPr>
        <w:t>Gemeinderat</w:t>
      </w:r>
      <w:r w:rsidRPr="00C378E6">
        <w:rPr>
          <w:b/>
          <w:sz w:val="32"/>
          <w:szCs w:val="32"/>
        </w:rPr>
        <w:t>es</w:t>
      </w:r>
    </w:p>
    <w:p w:rsidR="00270B9B" w:rsidRDefault="00270B9B" w:rsidP="005829E9">
      <w:pPr>
        <w:rPr>
          <w:sz w:val="24"/>
        </w:rPr>
      </w:pPr>
    </w:p>
    <w:p w:rsidR="006A6889" w:rsidRPr="006A6889" w:rsidRDefault="00A95981" w:rsidP="00A95981">
      <w:pPr>
        <w:ind w:left="1080" w:firstLine="2464"/>
        <w:rPr>
          <w:b/>
          <w:sz w:val="24"/>
          <w:u w:val="single"/>
        </w:rPr>
      </w:pPr>
      <w:r>
        <w:rPr>
          <w:b/>
          <w:sz w:val="24"/>
          <w:u w:val="single"/>
        </w:rPr>
        <w:t xml:space="preserve"> </w:t>
      </w:r>
      <w:r w:rsidR="006A6889" w:rsidRPr="006A6889">
        <w:rPr>
          <w:b/>
          <w:sz w:val="24"/>
          <w:u w:val="single"/>
        </w:rPr>
        <w:t>I. Öffentlicher Teil</w:t>
      </w:r>
    </w:p>
    <w:p w:rsidR="006A6889" w:rsidRDefault="006A6889" w:rsidP="00A95981">
      <w:pPr>
        <w:ind w:left="1080" w:firstLine="2606"/>
        <w:rPr>
          <w:sz w:val="24"/>
        </w:rPr>
      </w:pPr>
      <w:r>
        <w:rPr>
          <w:sz w:val="24"/>
        </w:rPr>
        <w:t xml:space="preserve">Beginn: </w:t>
      </w:r>
      <w:r w:rsidR="00913588">
        <w:rPr>
          <w:sz w:val="24"/>
        </w:rPr>
        <w:t>15:02</w:t>
      </w:r>
      <w:r w:rsidR="00A95981">
        <w:rPr>
          <w:sz w:val="24"/>
        </w:rPr>
        <w:t xml:space="preserve"> Uhr</w:t>
      </w:r>
    </w:p>
    <w:p w:rsidR="00136E82" w:rsidRDefault="00270B9B" w:rsidP="005829E9">
      <w:pPr>
        <w:rPr>
          <w:sz w:val="24"/>
        </w:rPr>
      </w:pPr>
      <w:r>
        <w:rPr>
          <w:sz w:val="24"/>
        </w:rPr>
        <w:tab/>
      </w:r>
      <w:r>
        <w:rPr>
          <w:sz w:val="24"/>
        </w:rPr>
        <w:tab/>
      </w:r>
    </w:p>
    <w:p w:rsidR="00644794" w:rsidRDefault="00935B1E" w:rsidP="00411372">
      <w:pPr>
        <w:rPr>
          <w:b/>
          <w:sz w:val="24"/>
        </w:rPr>
      </w:pPr>
      <w:r w:rsidRPr="00B50F85">
        <w:rPr>
          <w:sz w:val="24"/>
          <w:u w:val="single"/>
        </w:rPr>
        <w:t>Anwesende</w:t>
      </w:r>
      <w:r w:rsidR="002344E2" w:rsidRPr="00B50F85">
        <w:rPr>
          <w:sz w:val="24"/>
          <w:u w:val="single"/>
        </w:rPr>
        <w:t xml:space="preserve">  Gemeinderatsmitglieder</w:t>
      </w:r>
      <w:r w:rsidR="005829E9" w:rsidRPr="00644794">
        <w:rPr>
          <w:sz w:val="24"/>
        </w:rPr>
        <w:t>:</w:t>
      </w:r>
      <w:r w:rsidR="005829E9" w:rsidRPr="00644794">
        <w:rPr>
          <w:b/>
          <w:sz w:val="24"/>
        </w:rPr>
        <w:tab/>
      </w:r>
      <w:r w:rsidR="005829E9" w:rsidRPr="00644794">
        <w:rPr>
          <w:b/>
          <w:sz w:val="24"/>
        </w:rPr>
        <w:tab/>
      </w:r>
      <w:r w:rsidR="005829E9" w:rsidRPr="00644794">
        <w:rPr>
          <w:b/>
          <w:sz w:val="24"/>
        </w:rPr>
        <w:tab/>
      </w:r>
    </w:p>
    <w:p w:rsidR="00B50F85" w:rsidRPr="00644794" w:rsidRDefault="00B50F85" w:rsidP="00411372">
      <w:pPr>
        <w:rPr>
          <w:b/>
          <w:sz w:val="24"/>
        </w:rPr>
      </w:pPr>
    </w:p>
    <w:p w:rsidR="00A95981" w:rsidRPr="008A7739" w:rsidRDefault="00A95981" w:rsidP="00A95981">
      <w:pPr>
        <w:rPr>
          <w:sz w:val="24"/>
        </w:rPr>
      </w:pPr>
      <w:r w:rsidRPr="008A7739">
        <w:rPr>
          <w:sz w:val="24"/>
        </w:rPr>
        <w:t>B</w:t>
      </w:r>
      <w:r>
        <w:rPr>
          <w:sz w:val="24"/>
        </w:rPr>
        <w:t xml:space="preserve">ürgermeister Gerhard </w:t>
      </w:r>
      <w:r w:rsidRPr="008A7739">
        <w:rPr>
          <w:sz w:val="24"/>
        </w:rPr>
        <w:t>Pirih</w:t>
      </w:r>
    </w:p>
    <w:p w:rsidR="00A95981" w:rsidRPr="008A7739" w:rsidRDefault="00A95981" w:rsidP="00A95981">
      <w:pPr>
        <w:rPr>
          <w:sz w:val="24"/>
        </w:rPr>
      </w:pPr>
      <w:r>
        <w:rPr>
          <w:sz w:val="24"/>
        </w:rPr>
        <w:t xml:space="preserve">1. Vizebürgermeister Peter </w:t>
      </w:r>
      <w:r w:rsidRPr="008A7739">
        <w:rPr>
          <w:sz w:val="24"/>
        </w:rPr>
        <w:t>Neuwirth</w:t>
      </w:r>
    </w:p>
    <w:p w:rsidR="00A95981" w:rsidRPr="008A7739" w:rsidRDefault="00A95981" w:rsidP="00A95981">
      <w:pPr>
        <w:rPr>
          <w:sz w:val="24"/>
        </w:rPr>
      </w:pPr>
      <w:r w:rsidRPr="008A7739">
        <w:rPr>
          <w:sz w:val="24"/>
        </w:rPr>
        <w:t xml:space="preserve">2. </w:t>
      </w:r>
      <w:r>
        <w:rPr>
          <w:sz w:val="24"/>
        </w:rPr>
        <w:t>Vizebürgermeister</w:t>
      </w:r>
      <w:r>
        <w:rPr>
          <w:sz w:val="24"/>
        </w:rPr>
        <w:tab/>
        <w:t xml:space="preserve">Ing. Andreas </w:t>
      </w:r>
      <w:r w:rsidRPr="008A7739">
        <w:rPr>
          <w:sz w:val="24"/>
        </w:rPr>
        <w:t>Unterrieder</w:t>
      </w:r>
    </w:p>
    <w:p w:rsidR="00A95981" w:rsidRPr="008A7739" w:rsidRDefault="00A95981" w:rsidP="00A95981">
      <w:pPr>
        <w:rPr>
          <w:sz w:val="24"/>
        </w:rPr>
      </w:pPr>
      <w:r>
        <w:rPr>
          <w:sz w:val="24"/>
        </w:rPr>
        <w:t xml:space="preserve">Stadtrat Christian </w:t>
      </w:r>
      <w:r w:rsidRPr="008A7739">
        <w:rPr>
          <w:sz w:val="24"/>
        </w:rPr>
        <w:t>Klammer</w:t>
      </w:r>
    </w:p>
    <w:p w:rsidR="00A95981" w:rsidRPr="008A7739" w:rsidRDefault="00A95981" w:rsidP="00A95981">
      <w:pPr>
        <w:rPr>
          <w:sz w:val="24"/>
        </w:rPr>
      </w:pPr>
      <w:r>
        <w:rPr>
          <w:sz w:val="24"/>
        </w:rPr>
        <w:t xml:space="preserve">Stadtrat LAbg. Christoph </w:t>
      </w:r>
      <w:r w:rsidRPr="008A7739">
        <w:rPr>
          <w:sz w:val="24"/>
        </w:rPr>
        <w:t>Staudacher</w:t>
      </w:r>
    </w:p>
    <w:p w:rsidR="00A95981" w:rsidRPr="008A7739" w:rsidRDefault="00A95981" w:rsidP="00A95981">
      <w:pPr>
        <w:rPr>
          <w:sz w:val="24"/>
        </w:rPr>
      </w:pPr>
      <w:r>
        <w:rPr>
          <w:sz w:val="24"/>
        </w:rPr>
        <w:t xml:space="preserve">Stadtrat Ing. Franz </w:t>
      </w:r>
      <w:r w:rsidRPr="008A7739">
        <w:rPr>
          <w:sz w:val="24"/>
        </w:rPr>
        <w:t>Eder</w:t>
      </w:r>
    </w:p>
    <w:p w:rsidR="00A95981" w:rsidRDefault="00A95981" w:rsidP="00A95981">
      <w:pPr>
        <w:rPr>
          <w:sz w:val="24"/>
        </w:rPr>
      </w:pPr>
      <w:r>
        <w:rPr>
          <w:sz w:val="24"/>
        </w:rPr>
        <w:t xml:space="preserve">Stadträtin Ina </w:t>
      </w:r>
      <w:r w:rsidRPr="008A7739">
        <w:rPr>
          <w:sz w:val="24"/>
        </w:rPr>
        <w:t>Rauter</w:t>
      </w:r>
    </w:p>
    <w:p w:rsidR="00A95981" w:rsidRPr="008A7739" w:rsidRDefault="00A95981" w:rsidP="00A95981">
      <w:pPr>
        <w:rPr>
          <w:sz w:val="24"/>
        </w:rPr>
      </w:pPr>
    </w:p>
    <w:p w:rsidR="00A95981" w:rsidRPr="008A7739" w:rsidRDefault="00A95981" w:rsidP="00A95981">
      <w:pPr>
        <w:rPr>
          <w:sz w:val="24"/>
        </w:rPr>
      </w:pPr>
      <w:r>
        <w:rPr>
          <w:sz w:val="24"/>
        </w:rPr>
        <w:t xml:space="preserve">Gemeinderat Mario </w:t>
      </w:r>
      <w:r w:rsidRPr="008A7739">
        <w:rPr>
          <w:sz w:val="24"/>
        </w:rPr>
        <w:t>Müller</w:t>
      </w:r>
    </w:p>
    <w:p w:rsidR="00A95981" w:rsidRPr="008A7739" w:rsidRDefault="00A95981" w:rsidP="00A95981">
      <w:pPr>
        <w:rPr>
          <w:sz w:val="24"/>
        </w:rPr>
      </w:pPr>
      <w:r>
        <w:rPr>
          <w:sz w:val="24"/>
        </w:rPr>
        <w:t xml:space="preserve">Gemeinderätin </w:t>
      </w:r>
      <w:r w:rsidRPr="008A7739">
        <w:rPr>
          <w:sz w:val="24"/>
        </w:rPr>
        <w:t>Almut</w:t>
      </w:r>
      <w:r w:rsidRPr="008A7739">
        <w:rPr>
          <w:sz w:val="24"/>
        </w:rPr>
        <w:tab/>
        <w:t>Smoliner</w:t>
      </w:r>
    </w:p>
    <w:p w:rsidR="00A95981" w:rsidRDefault="00A95981" w:rsidP="00A95981">
      <w:pPr>
        <w:rPr>
          <w:sz w:val="24"/>
        </w:rPr>
      </w:pPr>
      <w:r>
        <w:rPr>
          <w:sz w:val="24"/>
        </w:rPr>
        <w:t>Gemeinderat</w:t>
      </w:r>
      <w:r w:rsidRPr="008A7739">
        <w:rPr>
          <w:sz w:val="24"/>
        </w:rPr>
        <w:t xml:space="preserve"> </w:t>
      </w:r>
      <w:r>
        <w:rPr>
          <w:sz w:val="24"/>
        </w:rPr>
        <w:t xml:space="preserve">Alexander </w:t>
      </w:r>
      <w:r w:rsidRPr="008A7739">
        <w:rPr>
          <w:sz w:val="24"/>
        </w:rPr>
        <w:t>Glanzer</w:t>
      </w:r>
    </w:p>
    <w:p w:rsidR="00A95981" w:rsidRDefault="00A95981" w:rsidP="00A95981">
      <w:pPr>
        <w:rPr>
          <w:sz w:val="24"/>
        </w:rPr>
      </w:pPr>
      <w:r>
        <w:rPr>
          <w:sz w:val="24"/>
        </w:rPr>
        <w:t xml:space="preserve">Gemeinderätin Angelika </w:t>
      </w:r>
      <w:r w:rsidRPr="008A7739">
        <w:rPr>
          <w:sz w:val="24"/>
        </w:rPr>
        <w:t>Hinteregger</w:t>
      </w:r>
      <w:r>
        <w:rPr>
          <w:sz w:val="24"/>
        </w:rPr>
        <w:t>,</w:t>
      </w:r>
      <w:r w:rsidRPr="008A7739">
        <w:rPr>
          <w:sz w:val="24"/>
        </w:rPr>
        <w:t xml:space="preserve"> Bakk</w:t>
      </w:r>
      <w:r>
        <w:rPr>
          <w:sz w:val="24"/>
        </w:rPr>
        <w:t>.</w:t>
      </w:r>
      <w:r>
        <w:rPr>
          <w:sz w:val="24"/>
        </w:rPr>
        <w:tab/>
      </w:r>
    </w:p>
    <w:p w:rsidR="00A95981" w:rsidRDefault="00A95981" w:rsidP="00A95981">
      <w:pPr>
        <w:rPr>
          <w:sz w:val="24"/>
        </w:rPr>
      </w:pPr>
      <w:r>
        <w:rPr>
          <w:sz w:val="24"/>
        </w:rPr>
        <w:t>Gemeinderat</w:t>
      </w:r>
      <w:r w:rsidRPr="008A7739">
        <w:rPr>
          <w:sz w:val="24"/>
        </w:rPr>
        <w:t xml:space="preserve"> </w:t>
      </w:r>
      <w:r>
        <w:rPr>
          <w:sz w:val="24"/>
        </w:rPr>
        <w:t xml:space="preserve">Roland </w:t>
      </w:r>
      <w:r w:rsidRPr="008A7739">
        <w:rPr>
          <w:sz w:val="24"/>
        </w:rPr>
        <w:t>Mathiesl</w:t>
      </w:r>
      <w:r>
        <w:rPr>
          <w:sz w:val="24"/>
        </w:rPr>
        <w:t>,</w:t>
      </w:r>
      <w:r w:rsidRPr="008A7739">
        <w:rPr>
          <w:sz w:val="24"/>
        </w:rPr>
        <w:t xml:space="preserve"> BA MA</w:t>
      </w:r>
    </w:p>
    <w:p w:rsidR="00A95981" w:rsidRDefault="00A95981" w:rsidP="00A95981">
      <w:pPr>
        <w:rPr>
          <w:sz w:val="24"/>
        </w:rPr>
      </w:pPr>
      <w:r>
        <w:rPr>
          <w:sz w:val="24"/>
        </w:rPr>
        <w:t>Gemeinderat-Ersatzmitglied Sigrid Eisenhuth</w:t>
      </w:r>
    </w:p>
    <w:p w:rsidR="00A95981" w:rsidRPr="008A7739" w:rsidRDefault="00A95981" w:rsidP="00A95981">
      <w:pPr>
        <w:rPr>
          <w:sz w:val="24"/>
        </w:rPr>
      </w:pPr>
      <w:r>
        <w:rPr>
          <w:sz w:val="24"/>
        </w:rPr>
        <w:t xml:space="preserve">      in Vertretung für Gemeinderätin Kathrin </w:t>
      </w:r>
      <w:r w:rsidRPr="008A7739">
        <w:rPr>
          <w:sz w:val="24"/>
        </w:rPr>
        <w:t>Rainer</w:t>
      </w:r>
    </w:p>
    <w:p w:rsidR="00A95981" w:rsidRDefault="00A95981" w:rsidP="00A95981">
      <w:pPr>
        <w:rPr>
          <w:sz w:val="24"/>
        </w:rPr>
      </w:pPr>
      <w:r>
        <w:rPr>
          <w:sz w:val="24"/>
        </w:rPr>
        <w:t>Gemeinderat</w:t>
      </w:r>
      <w:r w:rsidRPr="008A7739">
        <w:rPr>
          <w:sz w:val="24"/>
        </w:rPr>
        <w:t xml:space="preserve"> </w:t>
      </w:r>
      <w:r>
        <w:rPr>
          <w:sz w:val="24"/>
        </w:rPr>
        <w:t xml:space="preserve">Dr. Adolf </w:t>
      </w:r>
      <w:r w:rsidRPr="008A7739">
        <w:rPr>
          <w:sz w:val="24"/>
        </w:rPr>
        <w:t>Lackner</w:t>
      </w:r>
    </w:p>
    <w:p w:rsidR="00A95981" w:rsidRPr="008A7739" w:rsidRDefault="00A95981" w:rsidP="00A95981">
      <w:pPr>
        <w:rPr>
          <w:sz w:val="24"/>
        </w:rPr>
      </w:pPr>
      <w:r>
        <w:rPr>
          <w:sz w:val="24"/>
        </w:rPr>
        <w:t>Gemeinderat</w:t>
      </w:r>
      <w:r w:rsidRPr="008A7739">
        <w:rPr>
          <w:sz w:val="24"/>
        </w:rPr>
        <w:t xml:space="preserve"> </w:t>
      </w:r>
      <w:r>
        <w:rPr>
          <w:sz w:val="24"/>
        </w:rPr>
        <w:t xml:space="preserve">Rudolf </w:t>
      </w:r>
      <w:r w:rsidRPr="008A7739">
        <w:rPr>
          <w:sz w:val="24"/>
        </w:rPr>
        <w:t>Rainer</w:t>
      </w:r>
    </w:p>
    <w:p w:rsidR="00A95981" w:rsidRDefault="00A95981" w:rsidP="00A95981">
      <w:pPr>
        <w:rPr>
          <w:sz w:val="24"/>
        </w:rPr>
      </w:pPr>
      <w:r>
        <w:rPr>
          <w:sz w:val="24"/>
        </w:rPr>
        <w:t xml:space="preserve">Gemeinderätin Andrea </w:t>
      </w:r>
      <w:r w:rsidRPr="008A7739">
        <w:rPr>
          <w:sz w:val="24"/>
        </w:rPr>
        <w:t>Oberhuber</w:t>
      </w:r>
      <w:r>
        <w:rPr>
          <w:sz w:val="24"/>
        </w:rPr>
        <w:t>, BA MA</w:t>
      </w:r>
    </w:p>
    <w:p w:rsidR="00A95981" w:rsidRPr="008A7739" w:rsidRDefault="00A95981" w:rsidP="00A95981">
      <w:pPr>
        <w:rPr>
          <w:sz w:val="24"/>
        </w:rPr>
      </w:pPr>
      <w:r>
        <w:rPr>
          <w:sz w:val="24"/>
        </w:rPr>
        <w:t>Gemeinderat-Ersatzmitglied Gerd Sagmeister</w:t>
      </w:r>
    </w:p>
    <w:p w:rsidR="00A95981" w:rsidRPr="008A7739" w:rsidRDefault="00A95981" w:rsidP="00A95981">
      <w:pPr>
        <w:rPr>
          <w:sz w:val="24"/>
        </w:rPr>
      </w:pPr>
      <w:r>
        <w:rPr>
          <w:sz w:val="24"/>
        </w:rPr>
        <w:t xml:space="preserve">      in Vertretung für Gemeinderat</w:t>
      </w:r>
      <w:r w:rsidRPr="008A7739">
        <w:rPr>
          <w:sz w:val="24"/>
        </w:rPr>
        <w:t xml:space="preserve"> </w:t>
      </w:r>
      <w:r>
        <w:rPr>
          <w:sz w:val="24"/>
        </w:rPr>
        <w:t xml:space="preserve">Wolfgang </w:t>
      </w:r>
      <w:r w:rsidRPr="008A7739">
        <w:rPr>
          <w:sz w:val="24"/>
        </w:rPr>
        <w:t>Hassler</w:t>
      </w:r>
    </w:p>
    <w:p w:rsidR="00A95981" w:rsidRDefault="00A95981" w:rsidP="00A95981">
      <w:pPr>
        <w:rPr>
          <w:sz w:val="24"/>
        </w:rPr>
      </w:pPr>
      <w:r>
        <w:rPr>
          <w:sz w:val="24"/>
        </w:rPr>
        <w:t>Gemeinderat</w:t>
      </w:r>
      <w:r w:rsidRPr="008A7739">
        <w:rPr>
          <w:sz w:val="24"/>
        </w:rPr>
        <w:t xml:space="preserve"> </w:t>
      </w:r>
      <w:r>
        <w:rPr>
          <w:sz w:val="24"/>
        </w:rPr>
        <w:t xml:space="preserve">Mag. Christof </w:t>
      </w:r>
      <w:r w:rsidRPr="008A7739">
        <w:rPr>
          <w:sz w:val="24"/>
        </w:rPr>
        <w:t>Dürnle</w:t>
      </w:r>
    </w:p>
    <w:p w:rsidR="00A95981" w:rsidRPr="008A7739" w:rsidRDefault="00A95981" w:rsidP="00A95981">
      <w:pPr>
        <w:rPr>
          <w:sz w:val="24"/>
        </w:rPr>
      </w:pPr>
      <w:r>
        <w:rPr>
          <w:sz w:val="24"/>
        </w:rPr>
        <w:t>Gemeinderat</w:t>
      </w:r>
      <w:r w:rsidRPr="008A7739">
        <w:rPr>
          <w:sz w:val="24"/>
        </w:rPr>
        <w:t xml:space="preserve"> </w:t>
      </w:r>
      <w:r>
        <w:rPr>
          <w:sz w:val="24"/>
        </w:rPr>
        <w:t xml:space="preserve">Volker </w:t>
      </w:r>
      <w:r w:rsidRPr="008A7739">
        <w:rPr>
          <w:sz w:val="24"/>
        </w:rPr>
        <w:t>Grote</w:t>
      </w:r>
    </w:p>
    <w:p w:rsidR="00A95981" w:rsidRPr="008A7739" w:rsidRDefault="00A95981" w:rsidP="00A95981">
      <w:pPr>
        <w:rPr>
          <w:sz w:val="24"/>
        </w:rPr>
      </w:pPr>
      <w:r>
        <w:rPr>
          <w:sz w:val="24"/>
        </w:rPr>
        <w:t>Gemeinderat</w:t>
      </w:r>
      <w:r w:rsidRPr="008A7739">
        <w:rPr>
          <w:sz w:val="24"/>
        </w:rPr>
        <w:t xml:space="preserve"> </w:t>
      </w:r>
      <w:r>
        <w:rPr>
          <w:sz w:val="24"/>
        </w:rPr>
        <w:t xml:space="preserve">Rüdiger Wolfgang </w:t>
      </w:r>
      <w:r w:rsidRPr="008A7739">
        <w:rPr>
          <w:sz w:val="24"/>
        </w:rPr>
        <w:t>Kofler</w:t>
      </w:r>
    </w:p>
    <w:p w:rsidR="00A95981" w:rsidRPr="008A7739" w:rsidRDefault="00A95981" w:rsidP="00A95981">
      <w:pPr>
        <w:rPr>
          <w:sz w:val="24"/>
        </w:rPr>
      </w:pPr>
      <w:r>
        <w:rPr>
          <w:sz w:val="24"/>
        </w:rPr>
        <w:t>Gemeinderat</w:t>
      </w:r>
      <w:r w:rsidRPr="008A7739">
        <w:rPr>
          <w:sz w:val="24"/>
        </w:rPr>
        <w:t xml:space="preserve"> </w:t>
      </w:r>
      <w:r>
        <w:rPr>
          <w:sz w:val="24"/>
        </w:rPr>
        <w:t xml:space="preserve">Bruno </w:t>
      </w:r>
      <w:r w:rsidRPr="008A7739">
        <w:rPr>
          <w:sz w:val="24"/>
        </w:rPr>
        <w:t>Kogler</w:t>
      </w:r>
    </w:p>
    <w:p w:rsidR="00A95981" w:rsidRPr="008A7739" w:rsidRDefault="00A95981" w:rsidP="00A95981">
      <w:pPr>
        <w:rPr>
          <w:sz w:val="24"/>
        </w:rPr>
      </w:pPr>
      <w:r>
        <w:rPr>
          <w:sz w:val="24"/>
        </w:rPr>
        <w:t>Gemeinderat</w:t>
      </w:r>
      <w:r w:rsidRPr="008A7739">
        <w:rPr>
          <w:sz w:val="24"/>
        </w:rPr>
        <w:t xml:space="preserve"> Markus</w:t>
      </w:r>
      <w:r w:rsidRPr="008A7739">
        <w:rPr>
          <w:sz w:val="24"/>
        </w:rPr>
        <w:tab/>
        <w:t>Unterguggenberger</w:t>
      </w:r>
    </w:p>
    <w:p w:rsidR="00A95981" w:rsidRDefault="00A95981" w:rsidP="00A95981">
      <w:pPr>
        <w:rPr>
          <w:sz w:val="24"/>
        </w:rPr>
      </w:pPr>
      <w:r>
        <w:rPr>
          <w:sz w:val="24"/>
        </w:rPr>
        <w:t>Gemeinderat</w:t>
      </w:r>
      <w:r w:rsidRPr="008A7739">
        <w:rPr>
          <w:sz w:val="24"/>
        </w:rPr>
        <w:t xml:space="preserve"> </w:t>
      </w:r>
      <w:r>
        <w:rPr>
          <w:sz w:val="24"/>
        </w:rPr>
        <w:t>DI (FH)</w:t>
      </w:r>
      <w:r>
        <w:rPr>
          <w:sz w:val="24"/>
        </w:rPr>
        <w:tab/>
        <w:t xml:space="preserve">Klaus </w:t>
      </w:r>
      <w:r w:rsidRPr="008A7739">
        <w:rPr>
          <w:sz w:val="24"/>
        </w:rPr>
        <w:t>Sommeregger</w:t>
      </w:r>
    </w:p>
    <w:p w:rsidR="00A95981" w:rsidRPr="008A7739" w:rsidRDefault="00A95981" w:rsidP="00A95981">
      <w:pPr>
        <w:rPr>
          <w:sz w:val="24"/>
        </w:rPr>
      </w:pPr>
      <w:r>
        <w:rPr>
          <w:sz w:val="24"/>
        </w:rPr>
        <w:t xml:space="preserve">Gemeinderat Albert </w:t>
      </w:r>
      <w:r w:rsidRPr="008A7739">
        <w:rPr>
          <w:sz w:val="24"/>
        </w:rPr>
        <w:t>Lagger</w:t>
      </w:r>
    </w:p>
    <w:p w:rsidR="00A95981" w:rsidRPr="008A7739" w:rsidRDefault="00A95981" w:rsidP="00A95981">
      <w:pPr>
        <w:rPr>
          <w:sz w:val="24"/>
        </w:rPr>
      </w:pPr>
      <w:r>
        <w:rPr>
          <w:sz w:val="24"/>
        </w:rPr>
        <w:t xml:space="preserve">Gemeinderätin Barbara </w:t>
      </w:r>
      <w:r w:rsidRPr="008A7739">
        <w:rPr>
          <w:sz w:val="24"/>
        </w:rPr>
        <w:t>Samobor</w:t>
      </w:r>
    </w:p>
    <w:p w:rsidR="00A95981" w:rsidRPr="008A7739" w:rsidRDefault="00A95981" w:rsidP="00A95981">
      <w:pPr>
        <w:rPr>
          <w:sz w:val="24"/>
        </w:rPr>
      </w:pPr>
      <w:r>
        <w:rPr>
          <w:sz w:val="24"/>
        </w:rPr>
        <w:t xml:space="preserve">Gemeinderätin Nadja </w:t>
      </w:r>
      <w:r w:rsidRPr="008A7739">
        <w:rPr>
          <w:sz w:val="24"/>
        </w:rPr>
        <w:t>Seebacher</w:t>
      </w:r>
    </w:p>
    <w:p w:rsidR="00A95981" w:rsidRPr="008A7739" w:rsidRDefault="00A95981" w:rsidP="00A95981">
      <w:pPr>
        <w:rPr>
          <w:sz w:val="24"/>
        </w:rPr>
      </w:pPr>
      <w:r>
        <w:rPr>
          <w:sz w:val="24"/>
        </w:rPr>
        <w:t>Gemeinderat</w:t>
      </w:r>
      <w:r w:rsidRPr="008A7739">
        <w:rPr>
          <w:sz w:val="24"/>
        </w:rPr>
        <w:t xml:space="preserve"> </w:t>
      </w:r>
      <w:r>
        <w:rPr>
          <w:sz w:val="24"/>
        </w:rPr>
        <w:t xml:space="preserve">Johannes </w:t>
      </w:r>
      <w:r w:rsidRPr="008A7739">
        <w:rPr>
          <w:sz w:val="24"/>
        </w:rPr>
        <w:t>Tiefenböck</w:t>
      </w:r>
    </w:p>
    <w:p w:rsidR="00A95981" w:rsidRDefault="00A95981" w:rsidP="00A95981">
      <w:pPr>
        <w:rPr>
          <w:sz w:val="24"/>
        </w:rPr>
      </w:pPr>
      <w:r>
        <w:rPr>
          <w:sz w:val="24"/>
        </w:rPr>
        <w:t>Gemeinderat</w:t>
      </w:r>
      <w:r w:rsidRPr="008A7739">
        <w:rPr>
          <w:sz w:val="24"/>
        </w:rPr>
        <w:t xml:space="preserve"> </w:t>
      </w:r>
      <w:r>
        <w:rPr>
          <w:sz w:val="24"/>
        </w:rPr>
        <w:t xml:space="preserve">Ing. Hermann </w:t>
      </w:r>
      <w:r w:rsidRPr="008A7739">
        <w:rPr>
          <w:sz w:val="24"/>
        </w:rPr>
        <w:t>Bärntatz</w:t>
      </w:r>
    </w:p>
    <w:p w:rsidR="00A95981" w:rsidRDefault="00A95981" w:rsidP="00A95981">
      <w:pPr>
        <w:rPr>
          <w:sz w:val="24"/>
        </w:rPr>
      </w:pPr>
      <w:r>
        <w:rPr>
          <w:sz w:val="24"/>
        </w:rPr>
        <w:t>Gemeinderat</w:t>
      </w:r>
      <w:r w:rsidRPr="008A7739">
        <w:rPr>
          <w:sz w:val="24"/>
        </w:rPr>
        <w:t xml:space="preserve"> </w:t>
      </w:r>
      <w:r>
        <w:rPr>
          <w:sz w:val="24"/>
        </w:rPr>
        <w:t xml:space="preserve">LAbg. </w:t>
      </w:r>
      <w:r w:rsidRPr="008A7739">
        <w:rPr>
          <w:sz w:val="24"/>
        </w:rPr>
        <w:t>Gerhard</w:t>
      </w:r>
      <w:r w:rsidRPr="008A7739">
        <w:rPr>
          <w:sz w:val="24"/>
        </w:rPr>
        <w:tab/>
        <w:t>Klocker</w:t>
      </w:r>
      <w:r>
        <w:rPr>
          <w:sz w:val="24"/>
        </w:rPr>
        <w:t xml:space="preserve"> bis 17:43 Uhr, TOP 7</w:t>
      </w:r>
    </w:p>
    <w:p w:rsidR="00697A64" w:rsidRDefault="00697A64" w:rsidP="00A95981">
      <w:pPr>
        <w:rPr>
          <w:sz w:val="24"/>
        </w:rPr>
      </w:pPr>
    </w:p>
    <w:p w:rsidR="00A95981" w:rsidRDefault="00A95981" w:rsidP="00A95981">
      <w:pPr>
        <w:rPr>
          <w:sz w:val="24"/>
        </w:rPr>
      </w:pPr>
    </w:p>
    <w:p w:rsidR="00A95981" w:rsidRDefault="00A95981" w:rsidP="00A95981">
      <w:pPr>
        <w:rPr>
          <w:sz w:val="24"/>
        </w:rPr>
      </w:pPr>
    </w:p>
    <w:p w:rsidR="00A95981" w:rsidRDefault="00A95981" w:rsidP="00A95981">
      <w:pPr>
        <w:rPr>
          <w:sz w:val="24"/>
        </w:rPr>
      </w:pPr>
      <w:r>
        <w:rPr>
          <w:sz w:val="24"/>
        </w:rPr>
        <w:t>Gemeinderat-Ersatzmitglied Norbert Rauter ab 17:43 Uhr, TOP 7</w:t>
      </w:r>
    </w:p>
    <w:p w:rsidR="00A95981" w:rsidRPr="008A7739" w:rsidRDefault="00A95981" w:rsidP="00A95981">
      <w:pPr>
        <w:rPr>
          <w:sz w:val="24"/>
        </w:rPr>
      </w:pPr>
      <w:r>
        <w:rPr>
          <w:sz w:val="24"/>
        </w:rPr>
        <w:t xml:space="preserve">     in Vertretung für Gemeinderat</w:t>
      </w:r>
      <w:r w:rsidRPr="008A7739">
        <w:rPr>
          <w:sz w:val="24"/>
        </w:rPr>
        <w:t xml:space="preserve"> </w:t>
      </w:r>
      <w:r>
        <w:rPr>
          <w:sz w:val="24"/>
        </w:rPr>
        <w:t xml:space="preserve">LAbg. Gerhard </w:t>
      </w:r>
      <w:r w:rsidRPr="008A7739">
        <w:rPr>
          <w:sz w:val="24"/>
        </w:rPr>
        <w:t>Klocker</w:t>
      </w:r>
    </w:p>
    <w:p w:rsidR="00A95981" w:rsidRDefault="00A95981" w:rsidP="00A95981">
      <w:pPr>
        <w:rPr>
          <w:sz w:val="24"/>
        </w:rPr>
      </w:pPr>
      <w:r>
        <w:rPr>
          <w:sz w:val="24"/>
        </w:rPr>
        <w:t>Gemeinderat-Ersatzmitglied Wiland Holzmann</w:t>
      </w:r>
    </w:p>
    <w:p w:rsidR="00A95981" w:rsidRDefault="00A95981" w:rsidP="00A95981">
      <w:pPr>
        <w:rPr>
          <w:sz w:val="24"/>
        </w:rPr>
      </w:pPr>
      <w:r>
        <w:rPr>
          <w:sz w:val="24"/>
        </w:rPr>
        <w:t xml:space="preserve">     in Vertretung für Gemeinderat LAbg. Gerhard Köfer</w:t>
      </w:r>
    </w:p>
    <w:p w:rsidR="00A95981" w:rsidRDefault="00A95981" w:rsidP="00A95981">
      <w:pPr>
        <w:rPr>
          <w:sz w:val="24"/>
        </w:rPr>
      </w:pPr>
      <w:r>
        <w:rPr>
          <w:sz w:val="24"/>
        </w:rPr>
        <w:t>Gemeinderätin</w:t>
      </w:r>
      <w:r w:rsidRPr="008A7739">
        <w:rPr>
          <w:sz w:val="24"/>
        </w:rPr>
        <w:t xml:space="preserve"> Anita</w:t>
      </w:r>
      <w:r w:rsidRPr="008A7739">
        <w:rPr>
          <w:sz w:val="24"/>
        </w:rPr>
        <w:tab/>
        <w:t>Ziegler</w:t>
      </w:r>
    </w:p>
    <w:p w:rsidR="00913588" w:rsidRDefault="00913588" w:rsidP="00411372">
      <w:pPr>
        <w:rPr>
          <w:sz w:val="24"/>
        </w:rPr>
      </w:pPr>
    </w:p>
    <w:p w:rsidR="00644794" w:rsidRDefault="00644794" w:rsidP="00411372">
      <w:pPr>
        <w:rPr>
          <w:sz w:val="24"/>
        </w:rPr>
      </w:pPr>
    </w:p>
    <w:p w:rsidR="00644794" w:rsidRDefault="00B6034E" w:rsidP="00D95159">
      <w:pPr>
        <w:rPr>
          <w:sz w:val="24"/>
        </w:rPr>
      </w:pPr>
      <w:r>
        <w:rPr>
          <w:sz w:val="24"/>
          <w:u w:val="single"/>
        </w:rPr>
        <w:t>Nicht an</w:t>
      </w:r>
      <w:r w:rsidR="006A6889" w:rsidRPr="00B50F85">
        <w:rPr>
          <w:sz w:val="24"/>
          <w:u w:val="single"/>
        </w:rPr>
        <w:t>wesende</w:t>
      </w:r>
      <w:r w:rsidR="00935B1E" w:rsidRPr="00B50F85">
        <w:rPr>
          <w:sz w:val="24"/>
          <w:u w:val="single"/>
        </w:rPr>
        <w:t xml:space="preserve"> </w:t>
      </w:r>
      <w:r w:rsidR="002344E2" w:rsidRPr="00B50F85">
        <w:rPr>
          <w:sz w:val="24"/>
          <w:u w:val="single"/>
        </w:rPr>
        <w:t>Gemeinderatsmitglieder</w:t>
      </w:r>
      <w:r w:rsidR="002344E2">
        <w:rPr>
          <w:sz w:val="24"/>
        </w:rPr>
        <w:t>:</w:t>
      </w:r>
      <w:r w:rsidR="00D95159">
        <w:rPr>
          <w:sz w:val="24"/>
        </w:rPr>
        <w:tab/>
      </w:r>
    </w:p>
    <w:p w:rsidR="00B50F85" w:rsidRDefault="00B50F85" w:rsidP="00D95159">
      <w:pPr>
        <w:rPr>
          <w:sz w:val="24"/>
        </w:rPr>
      </w:pPr>
    </w:p>
    <w:p w:rsidR="00913588" w:rsidRDefault="00A95981" w:rsidP="00D95159">
      <w:pPr>
        <w:rPr>
          <w:sz w:val="24"/>
        </w:rPr>
      </w:pPr>
      <w:r>
        <w:rPr>
          <w:sz w:val="24"/>
        </w:rPr>
        <w:t xml:space="preserve">Gemeinderätin Kathrin </w:t>
      </w:r>
      <w:r w:rsidRPr="008A7739">
        <w:rPr>
          <w:sz w:val="24"/>
        </w:rPr>
        <w:t>Rainer</w:t>
      </w:r>
      <w:r>
        <w:rPr>
          <w:sz w:val="24"/>
        </w:rPr>
        <w:t xml:space="preserve"> (entschuldigt)</w:t>
      </w:r>
    </w:p>
    <w:p w:rsidR="00A95981" w:rsidRDefault="00A95981" w:rsidP="00D95159">
      <w:pPr>
        <w:rPr>
          <w:sz w:val="24"/>
        </w:rPr>
      </w:pPr>
      <w:r>
        <w:rPr>
          <w:sz w:val="24"/>
        </w:rPr>
        <w:t>Gemeinderat</w:t>
      </w:r>
      <w:r w:rsidRPr="008A7739">
        <w:rPr>
          <w:sz w:val="24"/>
        </w:rPr>
        <w:t xml:space="preserve"> </w:t>
      </w:r>
      <w:r>
        <w:rPr>
          <w:sz w:val="24"/>
        </w:rPr>
        <w:t xml:space="preserve">Wolfgang </w:t>
      </w:r>
      <w:r w:rsidRPr="008A7739">
        <w:rPr>
          <w:sz w:val="24"/>
        </w:rPr>
        <w:t>Hassler</w:t>
      </w:r>
      <w:r>
        <w:rPr>
          <w:sz w:val="24"/>
        </w:rPr>
        <w:t xml:space="preserve"> (entschuldigt)</w:t>
      </w:r>
    </w:p>
    <w:p w:rsidR="00935B1E" w:rsidRDefault="00A95981">
      <w:pPr>
        <w:rPr>
          <w:sz w:val="24"/>
        </w:rPr>
      </w:pPr>
      <w:r>
        <w:rPr>
          <w:sz w:val="24"/>
        </w:rPr>
        <w:t>Gemeinderat LAbg. Gerhard Köfer (entschuldigt)</w:t>
      </w:r>
      <w:r w:rsidR="00644794">
        <w:rPr>
          <w:sz w:val="24"/>
        </w:rPr>
        <w:tab/>
      </w:r>
      <w:r w:rsidR="00644794">
        <w:rPr>
          <w:sz w:val="24"/>
        </w:rPr>
        <w:tab/>
      </w:r>
      <w:r w:rsidR="00644794">
        <w:rPr>
          <w:sz w:val="24"/>
        </w:rPr>
        <w:tab/>
      </w:r>
      <w:r w:rsidR="00644794">
        <w:rPr>
          <w:sz w:val="24"/>
        </w:rPr>
        <w:tab/>
      </w:r>
      <w:r w:rsidR="00644794">
        <w:rPr>
          <w:sz w:val="24"/>
        </w:rPr>
        <w:tab/>
      </w:r>
      <w:r w:rsidR="00644794">
        <w:rPr>
          <w:sz w:val="24"/>
        </w:rPr>
        <w:tab/>
      </w:r>
    </w:p>
    <w:p w:rsidR="00644794" w:rsidRDefault="00644794">
      <w:pPr>
        <w:rPr>
          <w:sz w:val="24"/>
        </w:rPr>
      </w:pPr>
    </w:p>
    <w:p w:rsidR="008E4278" w:rsidRDefault="008E4278">
      <w:pPr>
        <w:rPr>
          <w:sz w:val="24"/>
        </w:rPr>
      </w:pPr>
    </w:p>
    <w:p w:rsidR="0064455E" w:rsidRDefault="00855E2A" w:rsidP="00855E2A">
      <w:pPr>
        <w:overflowPunct/>
        <w:autoSpaceDE/>
        <w:autoSpaceDN/>
        <w:adjustRightInd/>
        <w:textAlignment w:val="auto"/>
        <w:rPr>
          <w:w w:val="110"/>
          <w:sz w:val="24"/>
          <w:lang w:val="de-AT"/>
        </w:rPr>
      </w:pPr>
      <w:r w:rsidRPr="00855E2A">
        <w:rPr>
          <w:w w:val="110"/>
          <w:sz w:val="24"/>
          <w:lang w:val="de-AT"/>
        </w:rPr>
        <w:t xml:space="preserve">für die Verfassung der Niederschrift </w:t>
      </w:r>
      <w:r>
        <w:rPr>
          <w:w w:val="110"/>
          <w:sz w:val="24"/>
          <w:lang w:val="de-AT"/>
        </w:rPr>
        <w:tab/>
      </w:r>
    </w:p>
    <w:p w:rsidR="00855E2A" w:rsidRPr="00855E2A" w:rsidRDefault="00855E2A" w:rsidP="00855E2A">
      <w:pPr>
        <w:overflowPunct/>
        <w:autoSpaceDE/>
        <w:autoSpaceDN/>
        <w:adjustRightInd/>
        <w:textAlignment w:val="auto"/>
        <w:rPr>
          <w:w w:val="110"/>
          <w:sz w:val="24"/>
          <w:lang w:val="de-AT"/>
        </w:rPr>
      </w:pPr>
      <w:r w:rsidRPr="00855E2A">
        <w:rPr>
          <w:w w:val="110"/>
          <w:sz w:val="24"/>
          <w:lang w:val="de-AT"/>
        </w:rPr>
        <w:t>verantwortlich:</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A95981">
        <w:rPr>
          <w:w w:val="110"/>
          <w:sz w:val="24"/>
          <w:lang w:val="de-AT"/>
        </w:rPr>
        <w:t xml:space="preserve">Mag. </w:t>
      </w:r>
      <w:r w:rsidR="00913588">
        <w:rPr>
          <w:w w:val="110"/>
          <w:sz w:val="24"/>
          <w:lang w:val="de-AT"/>
        </w:rPr>
        <w:t>Huber Elisabeth</w:t>
      </w:r>
    </w:p>
    <w:p w:rsidR="00855E2A" w:rsidRPr="00855E2A" w:rsidRDefault="00855E2A" w:rsidP="00855E2A">
      <w:pPr>
        <w:tabs>
          <w:tab w:val="left" w:pos="708"/>
          <w:tab w:val="left" w:pos="1470"/>
        </w:tabs>
        <w:overflowPunct/>
        <w:autoSpaceDE/>
        <w:autoSpaceDN/>
        <w:adjustRightInd/>
        <w:textAlignment w:val="auto"/>
        <w:rPr>
          <w:w w:val="110"/>
          <w:sz w:val="24"/>
          <w:lang w:val="de-AT"/>
        </w:rPr>
      </w:pPr>
      <w:r w:rsidRPr="00855E2A">
        <w:rPr>
          <w:w w:val="110"/>
          <w:sz w:val="24"/>
          <w:lang w:val="de-AT"/>
        </w:rPr>
        <w:tab/>
      </w:r>
      <w:r w:rsidRPr="00855E2A">
        <w:rPr>
          <w:w w:val="110"/>
          <w:sz w:val="24"/>
          <w:lang w:val="de-AT"/>
        </w:rPr>
        <w:tab/>
      </w:r>
    </w:p>
    <w:p w:rsidR="00855E2A" w:rsidRDefault="00855E2A" w:rsidP="00855E2A">
      <w:pPr>
        <w:overflowPunct/>
        <w:autoSpaceDE/>
        <w:autoSpaceDN/>
        <w:adjustRightInd/>
        <w:textAlignment w:val="auto"/>
        <w:rPr>
          <w:w w:val="110"/>
          <w:sz w:val="24"/>
          <w:lang w:val="de-AT"/>
        </w:rPr>
      </w:pPr>
      <w:r w:rsidRPr="00855E2A">
        <w:rPr>
          <w:w w:val="110"/>
          <w:sz w:val="24"/>
          <w:lang w:val="de-AT"/>
        </w:rPr>
        <w:t>Schriftführerin:</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913588">
        <w:rPr>
          <w:w w:val="110"/>
          <w:sz w:val="24"/>
          <w:lang w:val="de-AT"/>
        </w:rPr>
        <w:t>Vorhofer Katrin</w:t>
      </w:r>
    </w:p>
    <w:p w:rsidR="00855E2A" w:rsidRPr="00855E2A" w:rsidRDefault="00855E2A" w:rsidP="00855E2A">
      <w:pPr>
        <w:overflowPunct/>
        <w:autoSpaceDE/>
        <w:autoSpaceDN/>
        <w:adjustRightInd/>
        <w:textAlignment w:val="auto"/>
        <w:rPr>
          <w:w w:val="110"/>
          <w:sz w:val="24"/>
          <w:lang w:val="de-AT"/>
        </w:rPr>
      </w:pPr>
      <w:r>
        <w:rPr>
          <w:w w:val="110"/>
          <w:sz w:val="24"/>
          <w:lang w:val="de-AT"/>
        </w:rPr>
        <w:tab/>
      </w:r>
      <w:r>
        <w:rPr>
          <w:w w:val="110"/>
          <w:sz w:val="24"/>
          <w:lang w:val="de-AT"/>
        </w:rPr>
        <w:tab/>
      </w:r>
      <w:r>
        <w:rPr>
          <w:w w:val="110"/>
          <w:sz w:val="24"/>
          <w:lang w:val="de-AT"/>
        </w:rPr>
        <w:tab/>
      </w:r>
      <w:r>
        <w:rPr>
          <w:w w:val="110"/>
          <w:sz w:val="24"/>
          <w:lang w:val="de-AT"/>
        </w:rPr>
        <w:tab/>
      </w:r>
      <w:r>
        <w:rPr>
          <w:w w:val="110"/>
          <w:sz w:val="24"/>
          <w:lang w:val="de-AT"/>
        </w:rPr>
        <w:tab/>
      </w:r>
      <w:r w:rsidR="00B50F85">
        <w:rPr>
          <w:w w:val="110"/>
          <w:sz w:val="24"/>
          <w:lang w:val="de-AT"/>
        </w:rPr>
        <w:tab/>
      </w:r>
      <w:r>
        <w:rPr>
          <w:w w:val="110"/>
          <w:sz w:val="24"/>
          <w:lang w:val="de-AT"/>
        </w:rPr>
        <w:tab/>
      </w:r>
      <w:r w:rsidR="00913588">
        <w:rPr>
          <w:w w:val="110"/>
          <w:sz w:val="24"/>
          <w:lang w:val="de-AT"/>
        </w:rPr>
        <w:t xml:space="preserve"> </w:t>
      </w:r>
      <w:r>
        <w:rPr>
          <w:w w:val="110"/>
          <w:sz w:val="24"/>
          <w:lang w:val="de-AT"/>
        </w:rPr>
        <w:tab/>
      </w:r>
      <w:r>
        <w:rPr>
          <w:w w:val="110"/>
          <w:sz w:val="24"/>
          <w:lang w:val="de-AT"/>
        </w:rPr>
        <w:tab/>
      </w:r>
    </w:p>
    <w:p w:rsidR="00855E2A" w:rsidRPr="00855E2A" w:rsidRDefault="00855E2A" w:rsidP="00855E2A">
      <w:pPr>
        <w:overflowPunct/>
        <w:autoSpaceDE/>
        <w:autoSpaceDN/>
        <w:adjustRightInd/>
        <w:textAlignment w:val="auto"/>
        <w:rPr>
          <w:w w:val="110"/>
          <w:sz w:val="24"/>
          <w:lang w:val="de-AT"/>
        </w:rPr>
      </w:pPr>
    </w:p>
    <w:p w:rsidR="00270B9B" w:rsidRDefault="00270B9B" w:rsidP="00855E2A">
      <w:pPr>
        <w:overflowPunct/>
        <w:autoSpaceDE/>
        <w:autoSpaceDN/>
        <w:adjustRightInd/>
        <w:jc w:val="both"/>
        <w:textAlignment w:val="auto"/>
        <w:rPr>
          <w:w w:val="110"/>
          <w:sz w:val="24"/>
          <w:lang w:val="de-AT"/>
        </w:rPr>
      </w:pPr>
    </w:p>
    <w:p w:rsidR="00B6034E" w:rsidRDefault="00B6034E" w:rsidP="00855E2A">
      <w:pPr>
        <w:overflowPunct/>
        <w:autoSpaceDE/>
        <w:autoSpaceDN/>
        <w:adjustRightInd/>
        <w:jc w:val="both"/>
        <w:textAlignment w:val="auto"/>
        <w:rPr>
          <w:w w:val="110"/>
          <w:sz w:val="24"/>
          <w:lang w:val="de-AT"/>
        </w:rPr>
      </w:pPr>
    </w:p>
    <w:p w:rsidR="00B6034E" w:rsidRDefault="008E4278" w:rsidP="00855E2A">
      <w:pPr>
        <w:overflowPunct/>
        <w:autoSpaceDE/>
        <w:autoSpaceDN/>
        <w:adjustRightInd/>
        <w:jc w:val="both"/>
        <w:textAlignment w:val="auto"/>
        <w:rPr>
          <w:w w:val="110"/>
          <w:sz w:val="24"/>
          <w:lang w:val="de-AT"/>
        </w:rPr>
      </w:pPr>
      <w:r>
        <w:rPr>
          <w:w w:val="110"/>
          <w:sz w:val="24"/>
          <w:lang w:val="de-AT"/>
        </w:rPr>
        <w:t>Bei der Sitzung waren 13</w:t>
      </w:r>
      <w:r w:rsidR="00B6034E">
        <w:rPr>
          <w:w w:val="110"/>
          <w:sz w:val="24"/>
          <w:lang w:val="de-AT"/>
        </w:rPr>
        <w:t xml:space="preserve"> Bedienstete der Stadtgemeinde Spittal</w:t>
      </w:r>
      <w:r>
        <w:rPr>
          <w:w w:val="110"/>
          <w:sz w:val="24"/>
          <w:lang w:val="de-AT"/>
        </w:rPr>
        <w:t xml:space="preserve"> an der Drau, 8 Zuhörer und 3</w:t>
      </w:r>
      <w:r w:rsidR="00B6034E">
        <w:rPr>
          <w:w w:val="110"/>
          <w:sz w:val="24"/>
          <w:lang w:val="de-AT"/>
        </w:rPr>
        <w:t xml:space="preserve"> Vertreter der Presse anwesend.</w:t>
      </w:r>
    </w:p>
    <w:p w:rsidR="00B6034E" w:rsidRDefault="00B6034E" w:rsidP="00855E2A">
      <w:pPr>
        <w:overflowPunct/>
        <w:autoSpaceDE/>
        <w:autoSpaceDN/>
        <w:adjustRightInd/>
        <w:jc w:val="both"/>
        <w:textAlignment w:val="auto"/>
        <w:rPr>
          <w:w w:val="110"/>
          <w:sz w:val="24"/>
          <w:lang w:val="de-AT"/>
        </w:rPr>
      </w:pPr>
    </w:p>
    <w:p w:rsidR="00855E2A" w:rsidRPr="00855E2A" w:rsidRDefault="00855E2A" w:rsidP="00855E2A">
      <w:pPr>
        <w:overflowPunct/>
        <w:autoSpaceDE/>
        <w:autoSpaceDN/>
        <w:adjustRightInd/>
        <w:jc w:val="both"/>
        <w:textAlignment w:val="auto"/>
        <w:rPr>
          <w:w w:val="110"/>
          <w:sz w:val="24"/>
          <w:lang w:val="de-AT"/>
        </w:rPr>
      </w:pPr>
      <w:r w:rsidRPr="00855E2A">
        <w:rPr>
          <w:w w:val="110"/>
          <w:sz w:val="24"/>
          <w:lang w:val="de-AT"/>
        </w:rPr>
        <w:t xml:space="preserve">Die Sitzung wurde ordnungsgemäß nach den Bestimmungen des § </w:t>
      </w:r>
      <w:r w:rsidR="00270B9B">
        <w:rPr>
          <w:w w:val="110"/>
          <w:sz w:val="24"/>
          <w:lang w:val="de-AT"/>
        </w:rPr>
        <w:t>35</w:t>
      </w:r>
      <w:r w:rsidRPr="00855E2A">
        <w:rPr>
          <w:w w:val="110"/>
          <w:sz w:val="24"/>
          <w:lang w:val="de-AT"/>
        </w:rPr>
        <w:t xml:space="preserve"> Abs. (1) K-AGO </w:t>
      </w:r>
      <w:r w:rsidR="00684323">
        <w:rPr>
          <w:w w:val="110"/>
          <w:sz w:val="24"/>
          <w:lang w:val="de-AT"/>
        </w:rPr>
        <w:t>vom</w:t>
      </w:r>
      <w:r w:rsidR="00B50F85">
        <w:rPr>
          <w:w w:val="110"/>
          <w:sz w:val="24"/>
          <w:lang w:val="de-AT"/>
        </w:rPr>
        <w:t xml:space="preserve"> Bürgermeister </w:t>
      </w:r>
      <w:r w:rsidR="00913588">
        <w:rPr>
          <w:w w:val="110"/>
          <w:sz w:val="24"/>
          <w:lang w:val="de-AT"/>
        </w:rPr>
        <w:t>Gerhard PIRIH</w:t>
      </w:r>
      <w:r w:rsidR="00270B9B">
        <w:rPr>
          <w:w w:val="110"/>
          <w:sz w:val="24"/>
          <w:lang w:val="de-AT"/>
        </w:rPr>
        <w:t xml:space="preserve"> </w:t>
      </w:r>
      <w:r w:rsidRPr="00855E2A">
        <w:rPr>
          <w:w w:val="110"/>
          <w:sz w:val="24"/>
          <w:lang w:val="de-AT"/>
        </w:rPr>
        <w:t xml:space="preserve">für </w:t>
      </w:r>
      <w:r w:rsidR="00913588">
        <w:rPr>
          <w:w w:val="110"/>
          <w:sz w:val="24"/>
          <w:lang w:val="de-AT"/>
        </w:rPr>
        <w:t>Dienstag</w:t>
      </w:r>
      <w:r w:rsidRPr="00855E2A">
        <w:rPr>
          <w:w w:val="110"/>
          <w:sz w:val="24"/>
          <w:lang w:val="de-AT"/>
        </w:rPr>
        <w:t xml:space="preserve">, den </w:t>
      </w:r>
      <w:r w:rsidR="00913588">
        <w:rPr>
          <w:w w:val="110"/>
          <w:sz w:val="24"/>
          <w:lang w:val="de-AT"/>
        </w:rPr>
        <w:t>11.12.2018</w:t>
      </w:r>
      <w:r w:rsidR="0064455E">
        <w:rPr>
          <w:w w:val="110"/>
          <w:sz w:val="24"/>
          <w:lang w:val="de-AT"/>
        </w:rPr>
        <w:t xml:space="preserve"> </w:t>
      </w:r>
      <w:r w:rsidRPr="00855E2A">
        <w:rPr>
          <w:w w:val="110"/>
          <w:sz w:val="24"/>
          <w:lang w:val="de-AT"/>
        </w:rPr>
        <w:t>einberufen.</w:t>
      </w:r>
    </w:p>
    <w:p w:rsidR="00855E2A" w:rsidRDefault="00855E2A">
      <w:pPr>
        <w:rPr>
          <w:sz w:val="24"/>
        </w:rPr>
      </w:pPr>
    </w:p>
    <w:p w:rsidR="00027631" w:rsidRDefault="00027631" w:rsidP="00027631">
      <w:pPr>
        <w:overflowPunct/>
        <w:autoSpaceDE/>
        <w:autoSpaceDN/>
        <w:adjustRightInd/>
        <w:textAlignment w:val="auto"/>
        <w:rPr>
          <w:sz w:val="24"/>
        </w:rPr>
      </w:pPr>
      <w:r w:rsidRPr="00855E2A">
        <w:rPr>
          <w:w w:val="110"/>
          <w:sz w:val="24"/>
          <w:lang w:val="de-AT"/>
        </w:rPr>
        <w:t>Sämtliche in der Niederschrift erwähnten Anlagen erliegen beim Original.</w:t>
      </w:r>
    </w:p>
    <w:p w:rsidR="00027631" w:rsidRDefault="00027631">
      <w:pPr>
        <w:rPr>
          <w:sz w:val="24"/>
        </w:rPr>
      </w:pPr>
    </w:p>
    <w:p w:rsidR="00E8473F" w:rsidRDefault="00C378E6">
      <w:pPr>
        <w:keepNext/>
        <w:rPr>
          <w:sz w:val="24"/>
        </w:rPr>
      </w:pPr>
      <w:r>
        <w:rPr>
          <w:sz w:val="24"/>
        </w:rPr>
        <w:br w:type="page"/>
      </w:r>
    </w:p>
    <w:p w:rsidR="004A55E8" w:rsidRDefault="004A55E8" w:rsidP="004A55E8">
      <w:pPr>
        <w:pStyle w:val="berschrift2"/>
        <w:jc w:val="center"/>
        <w:rPr>
          <w:i w:val="0"/>
          <w:w w:val="110"/>
          <w:lang w:val="it-IT"/>
        </w:rPr>
      </w:pPr>
      <w:r>
        <w:rPr>
          <w:i w:val="0"/>
          <w:w w:val="110"/>
          <w:lang w:val="it-IT"/>
        </w:rPr>
        <w:lastRenderedPageBreak/>
        <w:t>T a g e s o r d n u n g</w:t>
      </w:r>
    </w:p>
    <w:p w:rsidR="00684323" w:rsidRPr="00684323" w:rsidRDefault="00684323" w:rsidP="00684323">
      <w:pPr>
        <w:jc w:val="center"/>
        <w:rPr>
          <w:lang w:val="it-IT"/>
        </w:rPr>
      </w:pPr>
      <w:r>
        <w:rPr>
          <w:lang w:val="it-IT"/>
        </w:rPr>
        <w:t>Öffentlicher Teil</w:t>
      </w:r>
    </w:p>
    <w:p w:rsidR="00324DE1" w:rsidRDefault="00324DE1" w:rsidP="00324DE1">
      <w:pPr>
        <w:keepNext/>
        <w:rPr>
          <w:sz w:val="24"/>
        </w:rPr>
      </w:pPr>
    </w:p>
    <w:tbl>
      <w:tblPr>
        <w:tblW w:w="9929" w:type="dxa"/>
        <w:tblCellMar>
          <w:left w:w="70" w:type="dxa"/>
          <w:right w:w="70" w:type="dxa"/>
        </w:tblCellMar>
        <w:tblLook w:val="0000" w:firstRow="0" w:lastRow="0" w:firstColumn="0" w:lastColumn="0" w:noHBand="0" w:noVBand="0"/>
      </w:tblPr>
      <w:tblGrid>
        <w:gridCol w:w="380"/>
        <w:gridCol w:w="23"/>
        <w:gridCol w:w="8945"/>
        <w:gridCol w:w="581"/>
      </w:tblGrid>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1</w:t>
            </w:r>
          </w:p>
        </w:tc>
        <w:tc>
          <w:tcPr>
            <w:tcW w:w="8968" w:type="dxa"/>
            <w:gridSpan w:val="2"/>
          </w:tcPr>
          <w:p w:rsidR="00913588" w:rsidRPr="008E4278" w:rsidRDefault="00913588" w:rsidP="00E81AEF">
            <w:pPr>
              <w:rPr>
                <w:sz w:val="24"/>
                <w:szCs w:val="24"/>
                <w:u w:val="double"/>
              </w:rPr>
            </w:pPr>
            <w:r w:rsidRPr="008E4278">
              <w:rPr>
                <w:sz w:val="24"/>
                <w:szCs w:val="24"/>
              </w:rPr>
              <w:t>Bestellung Protokollunterfertiger</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2</w:t>
            </w:r>
          </w:p>
        </w:tc>
        <w:tc>
          <w:tcPr>
            <w:tcW w:w="8968" w:type="dxa"/>
            <w:gridSpan w:val="2"/>
          </w:tcPr>
          <w:p w:rsidR="00913588" w:rsidRPr="008E4278" w:rsidRDefault="00913588" w:rsidP="00E81AEF">
            <w:pPr>
              <w:rPr>
                <w:sz w:val="24"/>
                <w:szCs w:val="24"/>
              </w:rPr>
            </w:pPr>
            <w:r w:rsidRPr="008E4278">
              <w:rPr>
                <w:sz w:val="24"/>
                <w:szCs w:val="24"/>
              </w:rPr>
              <w:t>Berichte der Mitglieder des Stadtrates</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3</w:t>
            </w:r>
          </w:p>
        </w:tc>
        <w:tc>
          <w:tcPr>
            <w:tcW w:w="8968" w:type="dxa"/>
            <w:gridSpan w:val="2"/>
          </w:tcPr>
          <w:p w:rsidR="00913588" w:rsidRPr="008E4278" w:rsidRDefault="00913588" w:rsidP="00E81AEF">
            <w:pPr>
              <w:rPr>
                <w:sz w:val="24"/>
                <w:szCs w:val="24"/>
              </w:rPr>
            </w:pPr>
            <w:r w:rsidRPr="008E4278">
              <w:rPr>
                <w:sz w:val="24"/>
                <w:szCs w:val="24"/>
              </w:rPr>
              <w:t>GB 2- Kanalgebührenverordnung Stadtgemeinde Spittal an der Drau - Neufestsetzung</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4</w:t>
            </w:r>
          </w:p>
        </w:tc>
        <w:tc>
          <w:tcPr>
            <w:tcW w:w="8968" w:type="dxa"/>
            <w:gridSpan w:val="2"/>
          </w:tcPr>
          <w:p w:rsidR="00913588" w:rsidRPr="008E4278" w:rsidRDefault="00913588" w:rsidP="00E81AEF">
            <w:pPr>
              <w:rPr>
                <w:sz w:val="24"/>
                <w:szCs w:val="24"/>
              </w:rPr>
            </w:pPr>
            <w:r w:rsidRPr="008E4278">
              <w:rPr>
                <w:sz w:val="24"/>
                <w:szCs w:val="24"/>
              </w:rPr>
              <w:t xml:space="preserve">GB 2- Abwasserbeseitigungsanlage Ausbau Unterland - Planung </w:t>
            </w:r>
          </w:p>
          <w:p w:rsidR="00913588" w:rsidRPr="008E4278" w:rsidRDefault="00913588" w:rsidP="00E81AEF">
            <w:pPr>
              <w:rPr>
                <w:sz w:val="24"/>
                <w:szCs w:val="24"/>
              </w:rPr>
            </w:pPr>
            <w:r w:rsidRPr="008E4278">
              <w:rPr>
                <w:sz w:val="24"/>
                <w:szCs w:val="24"/>
              </w:rPr>
              <w:t>Investitions- und Finanzierungsplan</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5</w:t>
            </w:r>
          </w:p>
        </w:tc>
        <w:tc>
          <w:tcPr>
            <w:tcW w:w="8968" w:type="dxa"/>
            <w:gridSpan w:val="2"/>
          </w:tcPr>
          <w:p w:rsidR="00913588" w:rsidRPr="008E4278" w:rsidRDefault="00913588" w:rsidP="00E81AEF">
            <w:pPr>
              <w:rPr>
                <w:sz w:val="24"/>
                <w:szCs w:val="24"/>
              </w:rPr>
            </w:pPr>
            <w:r w:rsidRPr="008E4278">
              <w:rPr>
                <w:sz w:val="24"/>
                <w:szCs w:val="24"/>
              </w:rPr>
              <w:t>GB 2 - Ankauf von zwei Tanklöschfahrzeugen für die Feuerwehr Spittal an der Drau - Grundsatzbeschluss</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6</w:t>
            </w:r>
          </w:p>
        </w:tc>
        <w:tc>
          <w:tcPr>
            <w:tcW w:w="8968" w:type="dxa"/>
            <w:gridSpan w:val="2"/>
          </w:tcPr>
          <w:p w:rsidR="00913588" w:rsidRPr="008E4278" w:rsidRDefault="00913588" w:rsidP="00E81AEF">
            <w:pPr>
              <w:rPr>
                <w:sz w:val="24"/>
                <w:szCs w:val="24"/>
              </w:rPr>
            </w:pPr>
            <w:r w:rsidRPr="008E4278">
              <w:rPr>
                <w:sz w:val="24"/>
                <w:szCs w:val="24"/>
              </w:rPr>
              <w:t>Stellenplan 2019</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7</w:t>
            </w:r>
          </w:p>
        </w:tc>
        <w:tc>
          <w:tcPr>
            <w:tcW w:w="8968" w:type="dxa"/>
            <w:gridSpan w:val="2"/>
          </w:tcPr>
          <w:p w:rsidR="00913588" w:rsidRPr="008E4278" w:rsidRDefault="00913588" w:rsidP="00E81AEF">
            <w:pPr>
              <w:rPr>
                <w:sz w:val="24"/>
                <w:szCs w:val="24"/>
              </w:rPr>
            </w:pPr>
            <w:r w:rsidRPr="008E4278">
              <w:rPr>
                <w:sz w:val="24"/>
                <w:szCs w:val="24"/>
              </w:rPr>
              <w:t>GB 3 - Vorlage Voranschlag 2019</w:t>
            </w:r>
          </w:p>
          <w:p w:rsidR="00913588" w:rsidRPr="008E4278" w:rsidRDefault="00913588" w:rsidP="00E81AEF">
            <w:pPr>
              <w:rPr>
                <w:sz w:val="24"/>
                <w:szCs w:val="24"/>
              </w:rPr>
            </w:pPr>
            <w:r w:rsidRPr="008E4278">
              <w:rPr>
                <w:sz w:val="24"/>
                <w:szCs w:val="24"/>
              </w:rPr>
              <w:t>a) ordentlicher Haushalt</w:t>
            </w:r>
          </w:p>
          <w:p w:rsidR="00913588" w:rsidRPr="008E4278" w:rsidRDefault="00913588" w:rsidP="00E81AEF">
            <w:pPr>
              <w:rPr>
                <w:sz w:val="24"/>
                <w:szCs w:val="24"/>
              </w:rPr>
            </w:pPr>
            <w:r w:rsidRPr="008E4278">
              <w:rPr>
                <w:sz w:val="24"/>
                <w:szCs w:val="24"/>
              </w:rPr>
              <w:t>b) außerordentlicher Haushalt</w:t>
            </w:r>
          </w:p>
          <w:p w:rsidR="00913588" w:rsidRPr="008E4278" w:rsidRDefault="00913588" w:rsidP="00E81AEF">
            <w:pPr>
              <w:rPr>
                <w:sz w:val="24"/>
                <w:szCs w:val="24"/>
              </w:rPr>
            </w:pPr>
            <w:r w:rsidRPr="008E4278">
              <w:rPr>
                <w:sz w:val="24"/>
                <w:szCs w:val="24"/>
              </w:rPr>
              <w:t>c) Verordnung</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8</w:t>
            </w:r>
          </w:p>
        </w:tc>
        <w:tc>
          <w:tcPr>
            <w:tcW w:w="8968" w:type="dxa"/>
            <w:gridSpan w:val="2"/>
          </w:tcPr>
          <w:p w:rsidR="00913588" w:rsidRPr="008E4278" w:rsidRDefault="00913588" w:rsidP="00E81AEF">
            <w:pPr>
              <w:rPr>
                <w:sz w:val="24"/>
                <w:szCs w:val="24"/>
              </w:rPr>
            </w:pPr>
            <w:r w:rsidRPr="008E4278">
              <w:rPr>
                <w:sz w:val="24"/>
                <w:szCs w:val="24"/>
              </w:rPr>
              <w:t>GB 3 - Aufnahme Kontokorrentkredit 2019</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9</w:t>
            </w:r>
          </w:p>
        </w:tc>
        <w:tc>
          <w:tcPr>
            <w:tcW w:w="8968" w:type="dxa"/>
            <w:gridSpan w:val="2"/>
          </w:tcPr>
          <w:p w:rsidR="00913588" w:rsidRPr="008E4278" w:rsidRDefault="00913588" w:rsidP="00E81AEF">
            <w:pPr>
              <w:rPr>
                <w:sz w:val="24"/>
                <w:szCs w:val="24"/>
              </w:rPr>
            </w:pPr>
            <w:r w:rsidRPr="008E4278">
              <w:rPr>
                <w:sz w:val="24"/>
                <w:szCs w:val="24"/>
              </w:rPr>
              <w:t>GB 3 - Vorlage des mittelfristigen Finanzplanes 2019 bis 2023</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10</w:t>
            </w:r>
          </w:p>
        </w:tc>
        <w:tc>
          <w:tcPr>
            <w:tcW w:w="8968" w:type="dxa"/>
            <w:gridSpan w:val="2"/>
          </w:tcPr>
          <w:p w:rsidR="00913588" w:rsidRPr="008E4278" w:rsidRDefault="00913588" w:rsidP="00E81AEF">
            <w:pPr>
              <w:rPr>
                <w:sz w:val="24"/>
                <w:szCs w:val="24"/>
              </w:rPr>
            </w:pPr>
            <w:r w:rsidRPr="008E4278">
              <w:rPr>
                <w:sz w:val="24"/>
                <w:szCs w:val="24"/>
              </w:rPr>
              <w:t>GB 3 - Vorlage des Wirtschafts- und Investitionsplanes 2019 für die städtische Bestattungsanstalt</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11</w:t>
            </w:r>
          </w:p>
        </w:tc>
        <w:tc>
          <w:tcPr>
            <w:tcW w:w="8968" w:type="dxa"/>
            <w:gridSpan w:val="2"/>
          </w:tcPr>
          <w:p w:rsidR="00913588" w:rsidRPr="008E4278" w:rsidRDefault="00913588" w:rsidP="00E81AEF">
            <w:pPr>
              <w:rPr>
                <w:sz w:val="24"/>
                <w:szCs w:val="24"/>
              </w:rPr>
            </w:pPr>
            <w:r w:rsidRPr="008E4278">
              <w:rPr>
                <w:sz w:val="24"/>
                <w:szCs w:val="24"/>
              </w:rPr>
              <w:t>GB 3 - Vorlage des Wirtschaftsplanes 2019 bis 2023 für die IMMO Stadtgemeinde Spittal an der Drau KG</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12</w:t>
            </w:r>
          </w:p>
        </w:tc>
        <w:tc>
          <w:tcPr>
            <w:tcW w:w="8968" w:type="dxa"/>
            <w:gridSpan w:val="2"/>
          </w:tcPr>
          <w:p w:rsidR="00913588" w:rsidRPr="008E4278" w:rsidRDefault="00913588" w:rsidP="00E81AEF">
            <w:pPr>
              <w:rPr>
                <w:sz w:val="24"/>
                <w:szCs w:val="24"/>
              </w:rPr>
            </w:pPr>
            <w:r w:rsidRPr="008E4278">
              <w:rPr>
                <w:sz w:val="24"/>
                <w:szCs w:val="24"/>
              </w:rPr>
              <w:t>Betrieb Hausbesitz - Wohn- und Geschäftsgebäude; Festsetzung der Stundensätze ab 01.01.2019</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13</w:t>
            </w:r>
          </w:p>
        </w:tc>
        <w:tc>
          <w:tcPr>
            <w:tcW w:w="8968" w:type="dxa"/>
            <w:gridSpan w:val="2"/>
          </w:tcPr>
          <w:p w:rsidR="00913588" w:rsidRPr="008E4278" w:rsidRDefault="00913588" w:rsidP="00E81AEF">
            <w:pPr>
              <w:rPr>
                <w:sz w:val="24"/>
                <w:szCs w:val="24"/>
              </w:rPr>
            </w:pPr>
            <w:r w:rsidRPr="008E4278">
              <w:rPr>
                <w:sz w:val="24"/>
                <w:szCs w:val="24"/>
              </w:rPr>
              <w:t>Betriebs GmbH Ergebnisablieferungsvertrag - Änderung</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14</w:t>
            </w:r>
          </w:p>
        </w:tc>
        <w:tc>
          <w:tcPr>
            <w:tcW w:w="8968" w:type="dxa"/>
            <w:gridSpan w:val="2"/>
          </w:tcPr>
          <w:p w:rsidR="00913588" w:rsidRPr="008E4278" w:rsidRDefault="00913588" w:rsidP="00E81AEF">
            <w:pPr>
              <w:rPr>
                <w:sz w:val="24"/>
                <w:szCs w:val="24"/>
              </w:rPr>
            </w:pPr>
            <w:r w:rsidRPr="008E4278">
              <w:rPr>
                <w:sz w:val="24"/>
                <w:szCs w:val="24"/>
              </w:rPr>
              <w:t>Stadtgemeinde Spittal an der Drau Betriebs GmbH, Wirtschaftsplan 2019 und Folgejahre</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15</w:t>
            </w:r>
          </w:p>
        </w:tc>
        <w:tc>
          <w:tcPr>
            <w:tcW w:w="8968" w:type="dxa"/>
            <w:gridSpan w:val="2"/>
          </w:tcPr>
          <w:p w:rsidR="00913588" w:rsidRPr="008E4278" w:rsidRDefault="00913588" w:rsidP="00E81AEF">
            <w:pPr>
              <w:rPr>
                <w:sz w:val="24"/>
                <w:szCs w:val="24"/>
              </w:rPr>
            </w:pPr>
            <w:r w:rsidRPr="008E4278">
              <w:rPr>
                <w:sz w:val="24"/>
                <w:szCs w:val="24"/>
              </w:rPr>
              <w:t>Ergebnisablieferungsvertrag mit der Stadtgemeinde Spittal an der Drau Betriebs GmbH</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16</w:t>
            </w:r>
          </w:p>
        </w:tc>
        <w:tc>
          <w:tcPr>
            <w:tcW w:w="8968" w:type="dxa"/>
            <w:gridSpan w:val="2"/>
          </w:tcPr>
          <w:p w:rsidR="00913588" w:rsidRPr="008E4278" w:rsidRDefault="00913588" w:rsidP="00E81AEF">
            <w:pPr>
              <w:rPr>
                <w:sz w:val="24"/>
                <w:szCs w:val="24"/>
              </w:rPr>
            </w:pPr>
            <w:r w:rsidRPr="008E4278">
              <w:rPr>
                <w:sz w:val="24"/>
                <w:szCs w:val="24"/>
              </w:rPr>
              <w:t>GB 2 - Investitions- und Finanzierungsplan Straßenbaumaßnahmen 2018</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17</w:t>
            </w:r>
          </w:p>
        </w:tc>
        <w:tc>
          <w:tcPr>
            <w:tcW w:w="8968" w:type="dxa"/>
            <w:gridSpan w:val="2"/>
          </w:tcPr>
          <w:p w:rsidR="00913588" w:rsidRPr="008E4278" w:rsidRDefault="00913588" w:rsidP="00E81AEF">
            <w:pPr>
              <w:rPr>
                <w:sz w:val="24"/>
                <w:szCs w:val="24"/>
              </w:rPr>
            </w:pPr>
            <w:r w:rsidRPr="008E4278">
              <w:rPr>
                <w:sz w:val="24"/>
                <w:szCs w:val="24"/>
              </w:rPr>
              <w:t>GB 2- Investitions- und Finanzierungsplan Straßenbaumaßnahmen 2019-2020</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18</w:t>
            </w:r>
          </w:p>
        </w:tc>
        <w:tc>
          <w:tcPr>
            <w:tcW w:w="8968" w:type="dxa"/>
            <w:gridSpan w:val="2"/>
          </w:tcPr>
          <w:p w:rsidR="00913588" w:rsidRPr="008E4278" w:rsidRDefault="00913588" w:rsidP="00E81AEF">
            <w:pPr>
              <w:rPr>
                <w:sz w:val="24"/>
                <w:szCs w:val="24"/>
              </w:rPr>
            </w:pPr>
            <w:r w:rsidRPr="008E4278">
              <w:rPr>
                <w:sz w:val="24"/>
                <w:szCs w:val="24"/>
              </w:rPr>
              <w:t>GB 2 - VS Ost Änderung Finanzierungsplan</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19</w:t>
            </w:r>
          </w:p>
        </w:tc>
        <w:tc>
          <w:tcPr>
            <w:tcW w:w="8968" w:type="dxa"/>
            <w:gridSpan w:val="2"/>
          </w:tcPr>
          <w:p w:rsidR="00913588" w:rsidRPr="008E4278" w:rsidRDefault="00913588" w:rsidP="00E81AEF">
            <w:pPr>
              <w:rPr>
                <w:sz w:val="24"/>
                <w:szCs w:val="24"/>
              </w:rPr>
            </w:pPr>
            <w:r w:rsidRPr="008E4278">
              <w:rPr>
                <w:sz w:val="24"/>
                <w:szCs w:val="24"/>
              </w:rPr>
              <w:t>GB 2 - Abfallwirtschaftszentrum Neu - Investitions- und Finanzierungsplan - Änderung</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20</w:t>
            </w:r>
          </w:p>
        </w:tc>
        <w:tc>
          <w:tcPr>
            <w:tcW w:w="8968" w:type="dxa"/>
            <w:gridSpan w:val="2"/>
          </w:tcPr>
          <w:p w:rsidR="00913588" w:rsidRPr="008E4278" w:rsidRDefault="00913588" w:rsidP="00E81AEF">
            <w:pPr>
              <w:rPr>
                <w:sz w:val="24"/>
                <w:szCs w:val="24"/>
              </w:rPr>
            </w:pPr>
            <w:r w:rsidRPr="008E4278">
              <w:rPr>
                <w:sz w:val="24"/>
                <w:szCs w:val="24"/>
              </w:rPr>
              <w:t>GB 2 - Investitions- und Finanzierungsplan Innenstadtprojekt</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21</w:t>
            </w:r>
          </w:p>
        </w:tc>
        <w:tc>
          <w:tcPr>
            <w:tcW w:w="8968" w:type="dxa"/>
            <w:gridSpan w:val="2"/>
          </w:tcPr>
          <w:p w:rsidR="00913588" w:rsidRPr="008E4278" w:rsidRDefault="00913588" w:rsidP="00E81AEF">
            <w:pPr>
              <w:rPr>
                <w:sz w:val="24"/>
                <w:szCs w:val="24"/>
              </w:rPr>
            </w:pPr>
            <w:r w:rsidRPr="008E4278">
              <w:rPr>
                <w:sz w:val="24"/>
                <w:szCs w:val="24"/>
              </w:rPr>
              <w:t>GB 1 Verlegung der Wegfläche 1183/2 KG Olsach</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22</w:t>
            </w:r>
          </w:p>
        </w:tc>
        <w:tc>
          <w:tcPr>
            <w:tcW w:w="8968" w:type="dxa"/>
            <w:gridSpan w:val="2"/>
          </w:tcPr>
          <w:p w:rsidR="00913588" w:rsidRPr="008E4278" w:rsidRDefault="00913588" w:rsidP="00E81AEF">
            <w:pPr>
              <w:rPr>
                <w:sz w:val="24"/>
                <w:szCs w:val="24"/>
              </w:rPr>
            </w:pPr>
            <w:r w:rsidRPr="008E4278">
              <w:rPr>
                <w:sz w:val="24"/>
                <w:szCs w:val="24"/>
              </w:rPr>
              <w:t>GB 2- Integrierte Flächenwidmungs- und Bebauungsplanung Autohaus Eisner</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23</w:t>
            </w:r>
          </w:p>
        </w:tc>
        <w:tc>
          <w:tcPr>
            <w:tcW w:w="8968" w:type="dxa"/>
            <w:gridSpan w:val="2"/>
          </w:tcPr>
          <w:p w:rsidR="00913588" w:rsidRPr="008E4278" w:rsidRDefault="00913588" w:rsidP="00E81AEF">
            <w:pPr>
              <w:rPr>
                <w:sz w:val="24"/>
                <w:szCs w:val="24"/>
              </w:rPr>
            </w:pPr>
            <w:r w:rsidRPr="008E4278">
              <w:rPr>
                <w:sz w:val="24"/>
                <w:szCs w:val="24"/>
              </w:rPr>
              <w:t>GB 2- Integrierte Flächenwidmungs- und Bebauungsplanung Krankenhaus</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24</w:t>
            </w:r>
          </w:p>
        </w:tc>
        <w:tc>
          <w:tcPr>
            <w:tcW w:w="8968" w:type="dxa"/>
            <w:gridSpan w:val="2"/>
          </w:tcPr>
          <w:p w:rsidR="00913588" w:rsidRPr="008E4278" w:rsidRDefault="00913588" w:rsidP="00E81AEF">
            <w:pPr>
              <w:rPr>
                <w:sz w:val="24"/>
                <w:szCs w:val="24"/>
              </w:rPr>
            </w:pPr>
            <w:r w:rsidRPr="008E4278">
              <w:rPr>
                <w:sz w:val="24"/>
                <w:szCs w:val="24"/>
              </w:rPr>
              <w:t>GB 2 - Kaufansuchen Ralf Moser Holzbau Gmbh; Erwerb einer Teilfläche des ehemaligen Freibadgrundstückes Nr. 800/13, KG Spittal</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25</w:t>
            </w:r>
          </w:p>
        </w:tc>
        <w:tc>
          <w:tcPr>
            <w:tcW w:w="8968" w:type="dxa"/>
            <w:gridSpan w:val="2"/>
          </w:tcPr>
          <w:p w:rsidR="00913588" w:rsidRPr="008E4278" w:rsidRDefault="00913588" w:rsidP="00E81AEF">
            <w:pPr>
              <w:rPr>
                <w:sz w:val="24"/>
                <w:szCs w:val="24"/>
              </w:rPr>
            </w:pPr>
            <w:r w:rsidRPr="008E4278">
              <w:rPr>
                <w:sz w:val="24"/>
                <w:szCs w:val="24"/>
              </w:rPr>
              <w:t>RI Regger Immobilien GmbH - Abschluss einer Fördervereinbarung</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26</w:t>
            </w:r>
          </w:p>
        </w:tc>
        <w:tc>
          <w:tcPr>
            <w:tcW w:w="8968" w:type="dxa"/>
            <w:gridSpan w:val="2"/>
          </w:tcPr>
          <w:p w:rsidR="00913588" w:rsidRPr="008E4278" w:rsidRDefault="00913588" w:rsidP="00E81AEF">
            <w:pPr>
              <w:rPr>
                <w:sz w:val="24"/>
                <w:szCs w:val="24"/>
              </w:rPr>
            </w:pPr>
            <w:r w:rsidRPr="008E4278">
              <w:rPr>
                <w:sz w:val="24"/>
                <w:szCs w:val="24"/>
              </w:rPr>
              <w:t>Verwaltungsgemeinschaft - Erhöhung Beitragsleistung</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27</w:t>
            </w:r>
          </w:p>
        </w:tc>
        <w:tc>
          <w:tcPr>
            <w:tcW w:w="8968" w:type="dxa"/>
            <w:gridSpan w:val="2"/>
          </w:tcPr>
          <w:p w:rsidR="00913588" w:rsidRPr="008E4278" w:rsidRDefault="00913588" w:rsidP="00E81AEF">
            <w:pPr>
              <w:rPr>
                <w:sz w:val="24"/>
                <w:szCs w:val="24"/>
              </w:rPr>
            </w:pPr>
            <w:r w:rsidRPr="008E4278">
              <w:rPr>
                <w:sz w:val="24"/>
                <w:szCs w:val="24"/>
              </w:rPr>
              <w:t>Grundsatzbeschluss zu den Ergebnissen aus dem Positionierungsprozess</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28</w:t>
            </w:r>
          </w:p>
        </w:tc>
        <w:tc>
          <w:tcPr>
            <w:tcW w:w="8968" w:type="dxa"/>
            <w:gridSpan w:val="2"/>
          </w:tcPr>
          <w:p w:rsidR="00913588" w:rsidRPr="008E4278" w:rsidRDefault="00913588" w:rsidP="00E81AEF">
            <w:pPr>
              <w:rPr>
                <w:sz w:val="24"/>
                <w:szCs w:val="24"/>
              </w:rPr>
            </w:pPr>
            <w:r w:rsidRPr="008E4278">
              <w:rPr>
                <w:sz w:val="24"/>
                <w:szCs w:val="24"/>
              </w:rPr>
              <w:t>GB 1 - Änderung der Kurzparkzonenverordnung im Bereich der Litzelhofenstraße</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29</w:t>
            </w:r>
          </w:p>
        </w:tc>
        <w:tc>
          <w:tcPr>
            <w:tcW w:w="8968" w:type="dxa"/>
            <w:gridSpan w:val="2"/>
          </w:tcPr>
          <w:p w:rsidR="00913588" w:rsidRPr="008E4278" w:rsidRDefault="00913588" w:rsidP="00E81AEF">
            <w:pPr>
              <w:rPr>
                <w:sz w:val="24"/>
                <w:szCs w:val="24"/>
              </w:rPr>
            </w:pPr>
            <w:r w:rsidRPr="008E4278">
              <w:rPr>
                <w:sz w:val="24"/>
                <w:szCs w:val="24"/>
              </w:rPr>
              <w:t>Ladezone und Kurzparkzone in der Zernattostraße</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30</w:t>
            </w:r>
          </w:p>
        </w:tc>
        <w:tc>
          <w:tcPr>
            <w:tcW w:w="8968" w:type="dxa"/>
            <w:gridSpan w:val="2"/>
          </w:tcPr>
          <w:p w:rsidR="00913588" w:rsidRPr="008E4278" w:rsidRDefault="00913588" w:rsidP="00E81AEF">
            <w:pPr>
              <w:rPr>
                <w:sz w:val="24"/>
                <w:szCs w:val="24"/>
              </w:rPr>
            </w:pPr>
            <w:r w:rsidRPr="008E4278">
              <w:rPr>
                <w:sz w:val="24"/>
                <w:szCs w:val="24"/>
              </w:rPr>
              <w:t>Verordnung der Kurzparkzonen und Kurzparkzonengebühren</w:t>
            </w:r>
          </w:p>
        </w:tc>
      </w:tr>
      <w:tr w:rsidR="00913588" w:rsidTr="00AB74D1">
        <w:trPr>
          <w:gridAfter w:val="1"/>
          <w:wAfter w:w="581" w:type="dxa"/>
        </w:trPr>
        <w:tc>
          <w:tcPr>
            <w:tcW w:w="380" w:type="dxa"/>
          </w:tcPr>
          <w:p w:rsidR="00913588" w:rsidRPr="008E4278" w:rsidRDefault="00913588" w:rsidP="00E81AEF">
            <w:pPr>
              <w:jc w:val="right"/>
              <w:rPr>
                <w:sz w:val="24"/>
                <w:szCs w:val="24"/>
              </w:rPr>
            </w:pPr>
            <w:r w:rsidRPr="008E4278">
              <w:rPr>
                <w:sz w:val="24"/>
                <w:szCs w:val="24"/>
              </w:rPr>
              <w:t>31</w:t>
            </w:r>
          </w:p>
        </w:tc>
        <w:tc>
          <w:tcPr>
            <w:tcW w:w="8968" w:type="dxa"/>
            <w:gridSpan w:val="2"/>
          </w:tcPr>
          <w:p w:rsidR="00913588" w:rsidRPr="008E4278" w:rsidRDefault="00913588" w:rsidP="00E81AEF">
            <w:pPr>
              <w:rPr>
                <w:sz w:val="24"/>
                <w:szCs w:val="24"/>
              </w:rPr>
            </w:pPr>
            <w:r w:rsidRPr="008E4278">
              <w:rPr>
                <w:sz w:val="24"/>
                <w:szCs w:val="24"/>
              </w:rPr>
              <w:t>Wasseranschluss für Parz. 1452/3 und 1445/2 KG Baldramsdorf</w:t>
            </w:r>
          </w:p>
        </w:tc>
      </w:tr>
      <w:tr w:rsidR="00913588" w:rsidTr="00AB74D1">
        <w:trPr>
          <w:gridAfter w:val="1"/>
          <w:wAfter w:w="581" w:type="dxa"/>
        </w:trPr>
        <w:tc>
          <w:tcPr>
            <w:tcW w:w="380" w:type="dxa"/>
          </w:tcPr>
          <w:p w:rsidR="008E4278" w:rsidRPr="008E4278" w:rsidRDefault="00913588" w:rsidP="00E81AEF">
            <w:pPr>
              <w:jc w:val="right"/>
              <w:rPr>
                <w:sz w:val="24"/>
                <w:szCs w:val="24"/>
              </w:rPr>
            </w:pPr>
            <w:r w:rsidRPr="008E4278">
              <w:rPr>
                <w:sz w:val="24"/>
                <w:szCs w:val="24"/>
              </w:rPr>
              <w:t>32</w:t>
            </w:r>
          </w:p>
          <w:p w:rsidR="00913588" w:rsidRPr="008E4278" w:rsidRDefault="008E4278" w:rsidP="001505F4">
            <w:pPr>
              <w:jc w:val="center"/>
              <w:rPr>
                <w:sz w:val="24"/>
                <w:szCs w:val="24"/>
              </w:rPr>
            </w:pPr>
            <w:r w:rsidRPr="008E4278">
              <w:rPr>
                <w:sz w:val="24"/>
                <w:szCs w:val="24"/>
              </w:rPr>
              <w:t>39</w:t>
            </w:r>
          </w:p>
        </w:tc>
        <w:tc>
          <w:tcPr>
            <w:tcW w:w="8968" w:type="dxa"/>
            <w:gridSpan w:val="2"/>
          </w:tcPr>
          <w:p w:rsidR="00913588" w:rsidRPr="008E4278" w:rsidRDefault="00913588" w:rsidP="00E81AEF">
            <w:pPr>
              <w:rPr>
                <w:sz w:val="24"/>
                <w:szCs w:val="24"/>
              </w:rPr>
            </w:pPr>
            <w:r w:rsidRPr="008E4278">
              <w:rPr>
                <w:sz w:val="24"/>
                <w:szCs w:val="24"/>
              </w:rPr>
              <w:t>Vergabe eines Straßennamens im Bereich des Teilbebaungsplanes Rathausmarkt II</w:t>
            </w:r>
          </w:p>
          <w:p w:rsidR="008E4278" w:rsidRPr="008E4278" w:rsidRDefault="008E4278" w:rsidP="00E81AEF">
            <w:pPr>
              <w:rPr>
                <w:sz w:val="24"/>
                <w:szCs w:val="24"/>
              </w:rPr>
            </w:pPr>
            <w:r w:rsidRPr="008E4278">
              <w:rPr>
                <w:sz w:val="24"/>
                <w:szCs w:val="24"/>
              </w:rPr>
              <w:t>Vergabe einer Bezeichnung für die Holzbrücke über die Lieser zwischen dem Liesersteig und der Liesersteggasse</w:t>
            </w:r>
          </w:p>
        </w:tc>
      </w:tr>
      <w:tr w:rsidR="00913588" w:rsidTr="00AB74D1">
        <w:tc>
          <w:tcPr>
            <w:tcW w:w="403" w:type="dxa"/>
            <w:gridSpan w:val="2"/>
          </w:tcPr>
          <w:p w:rsidR="00913588" w:rsidRDefault="00913588">
            <w:pPr>
              <w:keepNext/>
              <w:tabs>
                <w:tab w:val="left" w:pos="1134"/>
              </w:tabs>
              <w:rPr>
                <w:sz w:val="24"/>
              </w:rPr>
            </w:pPr>
          </w:p>
        </w:tc>
        <w:tc>
          <w:tcPr>
            <w:tcW w:w="9526" w:type="dxa"/>
            <w:gridSpan w:val="2"/>
          </w:tcPr>
          <w:p w:rsidR="00913588" w:rsidRDefault="00913588">
            <w:pPr>
              <w:keepNext/>
              <w:tabs>
                <w:tab w:val="left" w:pos="1134"/>
              </w:tabs>
              <w:rPr>
                <w:sz w:val="24"/>
              </w:rPr>
            </w:pPr>
          </w:p>
        </w:tc>
      </w:tr>
      <w:tr w:rsidR="00913588" w:rsidTr="00AB74D1">
        <w:tc>
          <w:tcPr>
            <w:tcW w:w="403" w:type="dxa"/>
            <w:gridSpan w:val="2"/>
          </w:tcPr>
          <w:p w:rsidR="00913588" w:rsidRPr="00913588" w:rsidRDefault="00913588">
            <w:pPr>
              <w:keepNext/>
              <w:tabs>
                <w:tab w:val="left" w:pos="1134"/>
              </w:tabs>
              <w:rPr>
                <w:b/>
                <w:sz w:val="24"/>
              </w:rPr>
            </w:pPr>
            <w:r w:rsidRPr="00913588">
              <w:rPr>
                <w:b/>
                <w:sz w:val="24"/>
              </w:rPr>
              <w:t xml:space="preserve">1 </w:t>
            </w:r>
          </w:p>
        </w:tc>
        <w:tc>
          <w:tcPr>
            <w:tcW w:w="9526" w:type="dxa"/>
            <w:gridSpan w:val="2"/>
            <w:tcBorders>
              <w:bottom w:val="single" w:sz="4" w:space="0" w:color="auto"/>
            </w:tcBorders>
          </w:tcPr>
          <w:p w:rsidR="00913588" w:rsidRPr="008E4278" w:rsidRDefault="00913588">
            <w:pPr>
              <w:keepNext/>
              <w:tabs>
                <w:tab w:val="left" w:pos="1134"/>
              </w:tabs>
              <w:rPr>
                <w:b/>
                <w:sz w:val="24"/>
                <w:szCs w:val="24"/>
              </w:rPr>
            </w:pPr>
            <w:r w:rsidRPr="008E4278">
              <w:rPr>
                <w:b/>
                <w:sz w:val="24"/>
                <w:szCs w:val="24"/>
              </w:rPr>
              <w:t>Bestellung Protokollunterfertiger</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8E4278" w:rsidRDefault="008E4278">
            <w:pPr>
              <w:keepNext/>
              <w:tabs>
                <w:tab w:val="left" w:pos="1134"/>
              </w:tabs>
              <w:rPr>
                <w:sz w:val="24"/>
                <w:szCs w:val="24"/>
              </w:rPr>
            </w:pPr>
          </w:p>
          <w:p w:rsidR="00913588" w:rsidRDefault="008E4278">
            <w:pPr>
              <w:keepNext/>
              <w:tabs>
                <w:tab w:val="left" w:pos="1134"/>
              </w:tabs>
              <w:rPr>
                <w:sz w:val="24"/>
                <w:szCs w:val="24"/>
              </w:rPr>
            </w:pPr>
            <w:r w:rsidRPr="008E4278">
              <w:rPr>
                <w:b/>
                <w:sz w:val="24"/>
                <w:szCs w:val="24"/>
              </w:rPr>
              <w:t>Berichterstatter:</w:t>
            </w:r>
            <w:r>
              <w:rPr>
                <w:sz w:val="24"/>
                <w:szCs w:val="24"/>
              </w:rPr>
              <w:t xml:space="preserve"> </w:t>
            </w:r>
            <w:r w:rsidR="00913588" w:rsidRPr="008E4278">
              <w:rPr>
                <w:sz w:val="24"/>
                <w:szCs w:val="24"/>
              </w:rPr>
              <w:t xml:space="preserve">Bürgermeister Gerhard Pirih </w:t>
            </w:r>
            <w:r>
              <w:rPr>
                <w:sz w:val="24"/>
                <w:szCs w:val="24"/>
              </w:rPr>
              <w:t>(</w:t>
            </w:r>
            <w:r w:rsidR="00913588" w:rsidRPr="008E4278">
              <w:rPr>
                <w:sz w:val="24"/>
                <w:szCs w:val="24"/>
              </w:rPr>
              <w:t>SPÖ</w:t>
            </w:r>
            <w:r>
              <w:rPr>
                <w:sz w:val="24"/>
                <w:szCs w:val="24"/>
              </w:rPr>
              <w:t>)</w:t>
            </w:r>
          </w:p>
          <w:p w:rsidR="008E4278" w:rsidRPr="008E4278" w:rsidRDefault="008E4278">
            <w:pPr>
              <w:keepNext/>
              <w:tabs>
                <w:tab w:val="left" w:pos="1134"/>
              </w:tabs>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8E4278" w:rsidRDefault="00913588" w:rsidP="00913588">
            <w:pPr>
              <w:pStyle w:val="Default"/>
              <w:jc w:val="both"/>
            </w:pPr>
            <w:r w:rsidRPr="008E4278">
              <w:t xml:space="preserve">Am Beginn der Sitzung bringt Stadtrat Ing. Eder gem. § 63 K-AGO einen Antrag um Erweiterung der Tagesordnung ein. </w:t>
            </w:r>
          </w:p>
          <w:p w:rsidR="00913588" w:rsidRPr="008E4278" w:rsidRDefault="00913588" w:rsidP="00913588">
            <w:pPr>
              <w:pStyle w:val="Default"/>
              <w:jc w:val="both"/>
            </w:pPr>
          </w:p>
          <w:p w:rsidR="00913588" w:rsidRPr="008E4278" w:rsidRDefault="00913588" w:rsidP="008E4278">
            <w:pPr>
              <w:pStyle w:val="Default"/>
              <w:ind w:left="7" w:hanging="7"/>
              <w:jc w:val="both"/>
            </w:pPr>
            <w:r w:rsidRPr="008E4278">
              <w:t>Vergabe einer Bezeichnung für die Holzbrücke über die Lies</w:t>
            </w:r>
            <w:r w:rsidR="008E4278">
              <w:t xml:space="preserve">er zwischen dem Liesersteig und </w:t>
            </w:r>
            <w:r w:rsidRPr="008E4278">
              <w:t>der</w:t>
            </w:r>
            <w:r w:rsidR="008E4278">
              <w:t xml:space="preserve"> </w:t>
            </w:r>
            <w:r w:rsidRPr="008E4278">
              <w:t>Liesersteggasse</w:t>
            </w:r>
          </w:p>
          <w:p w:rsidR="00913588" w:rsidRPr="008E4278" w:rsidRDefault="00913588" w:rsidP="00913588">
            <w:pPr>
              <w:pStyle w:val="Default"/>
              <w:ind w:left="1418" w:hanging="1418"/>
              <w:jc w:val="both"/>
            </w:pPr>
          </w:p>
          <w:p w:rsidR="00913588" w:rsidRPr="008E4278" w:rsidRDefault="00913588" w:rsidP="00913588">
            <w:pPr>
              <w:pStyle w:val="Default"/>
              <w:jc w:val="both"/>
            </w:pPr>
            <w:r w:rsidRPr="008E4278">
              <w:t xml:space="preserve">Die Erweiterung der Tagesordnung wird </w:t>
            </w:r>
            <w:r w:rsidRPr="008E4278">
              <w:rPr>
                <w:b/>
              </w:rPr>
              <w:t>mehrstimmig mit 26 Pro-Stimmen</w:t>
            </w:r>
            <w:r w:rsidRPr="008E4278">
              <w:t xml:space="preserve"> angenommen.  </w:t>
            </w:r>
          </w:p>
          <w:p w:rsidR="00913588" w:rsidRPr="008E4278" w:rsidRDefault="00913588" w:rsidP="00913588">
            <w:pPr>
              <w:pStyle w:val="Default"/>
              <w:jc w:val="both"/>
            </w:pPr>
            <w:r w:rsidRPr="008E4278">
              <w:t xml:space="preserve">Der Sachverhalt wird als Tagesordnungspunkt 39 behandelt. Die Protokollierung erfolgt nach Tagesordnungspunkt 32 öffentlicher Teil. </w:t>
            </w:r>
          </w:p>
          <w:p w:rsidR="00913588" w:rsidRPr="008E4278" w:rsidRDefault="00913588" w:rsidP="00913588">
            <w:pPr>
              <w:pStyle w:val="Default"/>
              <w:jc w:val="both"/>
            </w:pPr>
          </w:p>
          <w:p w:rsidR="00913588" w:rsidRPr="008E4278" w:rsidRDefault="00913588" w:rsidP="00913588">
            <w:pPr>
              <w:pStyle w:val="Default"/>
              <w:jc w:val="both"/>
            </w:pPr>
          </w:p>
          <w:p w:rsidR="00913588" w:rsidRPr="008E4278" w:rsidRDefault="00913588" w:rsidP="00913588">
            <w:pPr>
              <w:pStyle w:val="Default"/>
              <w:jc w:val="both"/>
            </w:pPr>
          </w:p>
          <w:p w:rsidR="00913588" w:rsidRPr="008E4278" w:rsidRDefault="00913588" w:rsidP="00913588">
            <w:pPr>
              <w:pStyle w:val="Default"/>
              <w:jc w:val="both"/>
            </w:pPr>
            <w:r w:rsidRPr="008E4278">
              <w:t xml:space="preserve">Zur Unterfertigung der Niederschrift vom 11.12.2018 im Sinne des § 45 Abs. 4, Kärntner Allgemeine Gemeindeordnung, werden </w:t>
            </w:r>
            <w:r w:rsidRPr="008E4278">
              <w:rPr>
                <w:b/>
                <w:bCs/>
              </w:rPr>
              <w:t xml:space="preserve">Gemeinderat Mag. Christof Dürnle (SPÖ) </w:t>
            </w:r>
            <w:r w:rsidRPr="008E4278">
              <w:t xml:space="preserve">und </w:t>
            </w:r>
            <w:r w:rsidRPr="008E4278">
              <w:rPr>
                <w:b/>
              </w:rPr>
              <w:t>Gemeinderätin Anita Ziegler</w:t>
            </w:r>
            <w:r w:rsidRPr="008E4278">
              <w:t xml:space="preserve"> </w:t>
            </w:r>
            <w:r w:rsidRPr="008E4278">
              <w:rPr>
                <w:b/>
                <w:bCs/>
              </w:rPr>
              <w:t xml:space="preserve">(TKS) </w:t>
            </w:r>
            <w:r w:rsidRPr="008E4278">
              <w:t xml:space="preserve">bestimmt. </w:t>
            </w:r>
          </w:p>
          <w:p w:rsidR="00913588" w:rsidRPr="008E4278" w:rsidRDefault="00913588" w:rsidP="00913588">
            <w:pPr>
              <w:rPr>
                <w:sz w:val="24"/>
                <w:szCs w:val="24"/>
              </w:rPr>
            </w:pPr>
          </w:p>
          <w:p w:rsidR="00913588" w:rsidRPr="008E4278" w:rsidRDefault="00913588">
            <w:pPr>
              <w:keepNext/>
              <w:tabs>
                <w:tab w:val="left" w:pos="1134"/>
              </w:tabs>
              <w:rPr>
                <w:sz w:val="24"/>
                <w:szCs w:val="24"/>
              </w:rPr>
            </w:pPr>
          </w:p>
        </w:tc>
      </w:tr>
      <w:tr w:rsidR="00913588" w:rsidTr="00606595">
        <w:tc>
          <w:tcPr>
            <w:tcW w:w="403" w:type="dxa"/>
            <w:gridSpan w:val="2"/>
          </w:tcPr>
          <w:p w:rsidR="00913588" w:rsidRPr="00913588" w:rsidRDefault="00913588">
            <w:pPr>
              <w:keepNext/>
              <w:tabs>
                <w:tab w:val="left" w:pos="1134"/>
              </w:tabs>
              <w:rPr>
                <w:b/>
                <w:sz w:val="24"/>
              </w:rPr>
            </w:pPr>
          </w:p>
        </w:tc>
        <w:tc>
          <w:tcPr>
            <w:tcW w:w="9526" w:type="dxa"/>
            <w:gridSpan w:val="2"/>
          </w:tcPr>
          <w:p w:rsidR="00913588" w:rsidRDefault="0091358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Default="008E4278" w:rsidP="00913588">
            <w:pPr>
              <w:pStyle w:val="Default"/>
              <w:jc w:val="both"/>
              <w:rPr>
                <w:sz w:val="20"/>
                <w:szCs w:val="23"/>
              </w:rPr>
            </w:pPr>
          </w:p>
          <w:p w:rsidR="008E4278" w:rsidRPr="00B83DC4" w:rsidRDefault="008E4278" w:rsidP="00913588">
            <w:pPr>
              <w:pStyle w:val="Default"/>
              <w:jc w:val="both"/>
              <w:rPr>
                <w:sz w:val="20"/>
                <w:szCs w:val="23"/>
              </w:rPr>
            </w:pPr>
          </w:p>
        </w:tc>
      </w:tr>
      <w:tr w:rsidR="00913588" w:rsidTr="003D2FB7">
        <w:tc>
          <w:tcPr>
            <w:tcW w:w="403" w:type="dxa"/>
            <w:gridSpan w:val="2"/>
          </w:tcPr>
          <w:p w:rsidR="007E22A3" w:rsidRDefault="007E22A3">
            <w:pPr>
              <w:keepNext/>
              <w:tabs>
                <w:tab w:val="left" w:pos="1134"/>
              </w:tabs>
              <w:rPr>
                <w:b/>
                <w:sz w:val="24"/>
              </w:rPr>
            </w:pPr>
          </w:p>
          <w:p w:rsidR="00913588" w:rsidRPr="00913588" w:rsidRDefault="00913588">
            <w:pPr>
              <w:keepNext/>
              <w:tabs>
                <w:tab w:val="left" w:pos="1134"/>
              </w:tabs>
              <w:rPr>
                <w:b/>
                <w:sz w:val="24"/>
              </w:rPr>
            </w:pPr>
          </w:p>
        </w:tc>
        <w:tc>
          <w:tcPr>
            <w:tcW w:w="9526" w:type="dxa"/>
            <w:gridSpan w:val="2"/>
          </w:tcPr>
          <w:p w:rsidR="00D3710B" w:rsidRPr="008E4278" w:rsidRDefault="00D3710B" w:rsidP="00913588">
            <w:pPr>
              <w:pStyle w:val="Default"/>
              <w:jc w:val="both"/>
              <w:rPr>
                <w:b/>
              </w:rPr>
            </w:pPr>
          </w:p>
        </w:tc>
      </w:tr>
      <w:tr w:rsidR="00913588" w:rsidTr="001A10AC">
        <w:tc>
          <w:tcPr>
            <w:tcW w:w="403" w:type="dxa"/>
            <w:gridSpan w:val="2"/>
          </w:tcPr>
          <w:p w:rsidR="00606595" w:rsidRDefault="00606595">
            <w:pPr>
              <w:keepNext/>
              <w:tabs>
                <w:tab w:val="left" w:pos="1134"/>
              </w:tabs>
              <w:rPr>
                <w:b/>
                <w:sz w:val="24"/>
              </w:rPr>
            </w:pPr>
          </w:p>
          <w:p w:rsidR="00913588" w:rsidRPr="00913588" w:rsidRDefault="00606595">
            <w:pPr>
              <w:keepNext/>
              <w:tabs>
                <w:tab w:val="left" w:pos="1134"/>
              </w:tabs>
              <w:rPr>
                <w:b/>
                <w:sz w:val="24"/>
              </w:rPr>
            </w:pPr>
            <w:r>
              <w:rPr>
                <w:b/>
                <w:sz w:val="24"/>
              </w:rPr>
              <w:t>2</w:t>
            </w:r>
          </w:p>
        </w:tc>
        <w:tc>
          <w:tcPr>
            <w:tcW w:w="9526" w:type="dxa"/>
            <w:gridSpan w:val="2"/>
          </w:tcPr>
          <w:p w:rsidR="00606595" w:rsidRDefault="00606595" w:rsidP="00606595">
            <w:pPr>
              <w:ind w:right="73"/>
              <w:jc w:val="both"/>
              <w:rPr>
                <w:b/>
              </w:rPr>
            </w:pPr>
          </w:p>
          <w:p w:rsidR="00606595" w:rsidRPr="00606595" w:rsidRDefault="00606595" w:rsidP="00606595">
            <w:pPr>
              <w:ind w:right="73"/>
              <w:jc w:val="both"/>
              <w:rPr>
                <w:b/>
                <w:sz w:val="24"/>
              </w:rPr>
            </w:pPr>
            <w:r w:rsidRPr="00606595">
              <w:rPr>
                <w:b/>
                <w:sz w:val="24"/>
              </w:rPr>
              <w:t>Berichte der Mitglieder des Stadtrates</w:t>
            </w:r>
          </w:p>
          <w:p w:rsidR="00606595" w:rsidRDefault="00606595" w:rsidP="00913588">
            <w:pPr>
              <w:pBdr>
                <w:bottom w:val="single" w:sz="4" w:space="1" w:color="auto"/>
              </w:pBdr>
              <w:ind w:right="73"/>
              <w:jc w:val="both"/>
              <w:rPr>
                <w:b/>
                <w:w w:val="110"/>
                <w:sz w:val="24"/>
                <w:szCs w:val="24"/>
              </w:rPr>
            </w:pPr>
          </w:p>
          <w:p w:rsidR="00913588" w:rsidRPr="008E4278" w:rsidRDefault="00913588" w:rsidP="00913588">
            <w:pPr>
              <w:pBdr>
                <w:bottom w:val="single" w:sz="4" w:space="1" w:color="auto"/>
              </w:pBdr>
              <w:ind w:right="73"/>
              <w:jc w:val="both"/>
              <w:rPr>
                <w:b/>
                <w:w w:val="110"/>
                <w:sz w:val="24"/>
                <w:szCs w:val="24"/>
              </w:rPr>
            </w:pPr>
            <w:r w:rsidRPr="008E4278">
              <w:rPr>
                <w:b/>
                <w:w w:val="110"/>
                <w:sz w:val="24"/>
                <w:szCs w:val="24"/>
              </w:rPr>
              <w:t>A) Ing. Franz Eder – Referent für Verkehr, Raumplanung, Stadtentwicklung, Kultur, Tourismus, Städtepartnerschaften</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a) Stadtrat Ing. Eder ersucht gemäß der K-AGO, dass die Stadtratsprotokolle pünktlich vor jeder nächsten Stadtratsitzung zur Verfügung stehen. Darauf soll zukünftig verstärkt Acht genommen werden.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Weiters möchte er im Stadtjournal (Ausgabe November) eine Korrektur zum Bürgermeisterbrief einbringen. Es ist angeführt, dass der Bürgermeister zu 100 Prozent hinter dem vielfältigen Kulturleben in Spittal steht. Aufgrund des von allen Fraktionen beschlossenen Budgetkonsolidierungs-Prozesses muss jedoch jeder einen Beitrag zu einem langfristig gesunden Haushalt unserer Stadt leisten. Stadtrat Ing. Eder möchte festhalten, dass seine Fraktion nachweislich dem Konsolidierungsprozess nicht zugestimmt hat.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b) Aus dem Bereich Kultur möchte er auf die letzten Veranstaltungen reflektieren. Im Musikvereinshaus in Zagreb fand ein Konzert der Jugendsinfonie bei voller Kulisse statt. Es war ein wunderbares Erlebnis, das vor allem aufzeigte, wie profund unsere Jugend die Stadt auswärts präsentieren kann.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Weiters konnte man die stimmungsvollen Konzerte von Singkreis Porcia und Ambidravi Vocal vernehmen. Am 31.12.2018 findet das Silvesterkonzert von Julia Malischnig unter dem Thema „Todo Flamenco“ im Spittl statt, wozu er alle recht herzlich einladen darf. </w:t>
            </w:r>
          </w:p>
          <w:p w:rsidR="00913588" w:rsidRPr="008E4278" w:rsidRDefault="00913588" w:rsidP="00913588">
            <w:pPr>
              <w:jc w:val="both"/>
              <w:rPr>
                <w:sz w:val="24"/>
                <w:szCs w:val="24"/>
              </w:rPr>
            </w:pPr>
            <w:r w:rsidRPr="008E4278">
              <w:rPr>
                <w:sz w:val="24"/>
                <w:szCs w:val="24"/>
              </w:rPr>
              <w:t xml:space="preserve"> </w:t>
            </w:r>
          </w:p>
          <w:p w:rsidR="00913588" w:rsidRPr="008E4278" w:rsidRDefault="00913588" w:rsidP="00913588">
            <w:pPr>
              <w:jc w:val="both"/>
              <w:rPr>
                <w:sz w:val="24"/>
                <w:szCs w:val="24"/>
              </w:rPr>
            </w:pPr>
            <w:r w:rsidRPr="008E4278">
              <w:rPr>
                <w:sz w:val="24"/>
                <w:szCs w:val="24"/>
              </w:rPr>
              <w:t xml:space="preserve">c) Der Referent führt an, dass er aufgrund des Antrages der Grünen ein Gespräch mit Landesrat Mag. Zafoschnig bezüglich eines zusätzlichen Zughaltes in unserer Stadt geführt hat. Die Problematik liegt darin, dass dies dem Fernverkehr unterliegt und die Fahrpläne bereits vor über eineinhalb Jahren beschlossen wurden. Ein nachträgliches Eingreifen ist nicht möglich. Man hatte damals gemeinsam beim zuständigen Landesrat Holub vorgesprochen. Wahrscheinlich kam es aufgrund der Überschneidung mit der stattgefundenen Landtageswahl zu einigen Versäumnissen.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Hingewiesen wird auch, dass am Spittaler Bahnhof zehn neue Fahrradboxen zur Verfügung gestellt werden. Es ist ihm ein großes Anliegen, dass man das Radfahrkonzept auch über den Bahnhof anbinden kann.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Auf Grundlage des Gespräches mit LR Gruber darf er berichte, dass die Planung für die Anbindung des Radweges Spittal-Seeboden zur Gänze beauftragt wurde. Die Problematik befindet sich in der Endung des auskragenden Teiles vor der Seebachbrücke, da diese Brücke für eine Auskragung nicht ausgelegt war. Dies soll nun mit einem Kreisverkehr geregelt werden. Im Laufe des Jahres 2019 soll mit den Arbeiten begonnen werden.</w:t>
            </w:r>
          </w:p>
          <w:p w:rsidR="00913588" w:rsidRPr="008E4278" w:rsidRDefault="00913588" w:rsidP="00913588">
            <w:pPr>
              <w:jc w:val="both"/>
              <w:rPr>
                <w:sz w:val="24"/>
                <w:szCs w:val="24"/>
              </w:rPr>
            </w:pPr>
          </w:p>
          <w:p w:rsidR="00913588" w:rsidRPr="008E4278" w:rsidRDefault="00913588" w:rsidP="00913588">
            <w:pPr>
              <w:jc w:val="both"/>
              <w:rPr>
                <w:sz w:val="24"/>
                <w:szCs w:val="24"/>
              </w:rPr>
            </w:pPr>
          </w:p>
          <w:p w:rsidR="00913588" w:rsidRPr="008E4278" w:rsidRDefault="00913588" w:rsidP="00913588">
            <w:pPr>
              <w:pBdr>
                <w:bottom w:val="single" w:sz="4" w:space="1" w:color="auto"/>
              </w:pBdr>
              <w:ind w:left="567" w:right="73" w:hanging="567"/>
              <w:jc w:val="both"/>
              <w:rPr>
                <w:b/>
                <w:w w:val="110"/>
                <w:sz w:val="24"/>
                <w:szCs w:val="24"/>
              </w:rPr>
            </w:pPr>
            <w:r w:rsidRPr="008E4278">
              <w:rPr>
                <w:b/>
                <w:w w:val="110"/>
                <w:sz w:val="24"/>
                <w:szCs w:val="24"/>
              </w:rPr>
              <w:t xml:space="preserve">B) </w:t>
            </w:r>
            <w:r w:rsidRPr="008E4278">
              <w:rPr>
                <w:b/>
                <w:w w:val="110"/>
                <w:sz w:val="24"/>
                <w:szCs w:val="24"/>
              </w:rPr>
              <w:tab/>
              <w:t xml:space="preserve">Stadtrat Christian Klammer – </w:t>
            </w:r>
            <w:r w:rsidRPr="008E4278">
              <w:rPr>
                <w:b/>
                <w:w w:val="110"/>
                <w:sz w:val="24"/>
                <w:szCs w:val="24"/>
              </w:rPr>
              <w:tab/>
              <w:t xml:space="preserve">Referent für Finanzen, Wirtschaft und Stadtmarketing </w:t>
            </w:r>
          </w:p>
          <w:p w:rsidR="00913588" w:rsidRPr="008E4278" w:rsidRDefault="00913588" w:rsidP="00913588">
            <w:pPr>
              <w:jc w:val="both"/>
              <w:rPr>
                <w:sz w:val="24"/>
                <w:szCs w:val="24"/>
              </w:rPr>
            </w:pPr>
          </w:p>
          <w:p w:rsidR="00913588" w:rsidRDefault="00913588" w:rsidP="00913588">
            <w:pPr>
              <w:jc w:val="both"/>
              <w:rPr>
                <w:sz w:val="24"/>
                <w:szCs w:val="24"/>
              </w:rPr>
            </w:pPr>
            <w:r w:rsidRPr="008E4278">
              <w:rPr>
                <w:sz w:val="24"/>
                <w:szCs w:val="24"/>
              </w:rPr>
              <w:t xml:space="preserve">Stadtrat Klammer möchte sich bei den Organisatoren des Spittaler Krampusumzuges für die gelungene Arbeit bedanken. Es waren heuer 48 Gruppen mit insgesamt 900 Perchten vertreten. Es hat keine Vorkommnisse bzw. Beschädigungen gegeben. Durch gute Organisation und Vorbereitung können solche Dinge stark eingeschränkt werden. </w:t>
            </w:r>
          </w:p>
          <w:p w:rsidR="008E4278" w:rsidRDefault="008E4278" w:rsidP="00913588">
            <w:pPr>
              <w:jc w:val="both"/>
              <w:rPr>
                <w:sz w:val="24"/>
                <w:szCs w:val="24"/>
              </w:rPr>
            </w:pPr>
          </w:p>
          <w:p w:rsidR="008E4278" w:rsidRPr="008E4278" w:rsidRDefault="008E4278" w:rsidP="00913588">
            <w:pPr>
              <w:jc w:val="both"/>
              <w:rPr>
                <w:sz w:val="24"/>
                <w:szCs w:val="24"/>
              </w:rPr>
            </w:pPr>
          </w:p>
          <w:p w:rsidR="00913588" w:rsidRPr="008E4278" w:rsidRDefault="00913588" w:rsidP="00913588">
            <w:pPr>
              <w:jc w:val="both"/>
              <w:rPr>
                <w:sz w:val="24"/>
                <w:szCs w:val="24"/>
              </w:rPr>
            </w:pPr>
            <w:r w:rsidRPr="008E4278">
              <w:rPr>
                <w:sz w:val="24"/>
                <w:szCs w:val="24"/>
              </w:rPr>
              <w:t xml:space="preserve">Bis 24. Dezember 2018 gibt es am Weihachtsdorf täglich Live-Musik und Kinderprogramm. Er darf alle recht herzlich dazu einladen, am Weihnachtsdorf zu verweilen. Er möchte sich auch hier bei allen Standlern und Wirten für die geleistete Arbeit bedanken. </w:t>
            </w:r>
          </w:p>
          <w:p w:rsidR="00913588" w:rsidRPr="008E4278" w:rsidRDefault="00913588" w:rsidP="00913588">
            <w:pPr>
              <w:jc w:val="both"/>
              <w:rPr>
                <w:sz w:val="24"/>
                <w:szCs w:val="24"/>
              </w:rPr>
            </w:pPr>
          </w:p>
          <w:p w:rsidR="00913588" w:rsidRPr="008E4278" w:rsidRDefault="00913588" w:rsidP="00913588">
            <w:pPr>
              <w:jc w:val="both"/>
              <w:rPr>
                <w:sz w:val="24"/>
                <w:szCs w:val="24"/>
              </w:rPr>
            </w:pPr>
          </w:p>
          <w:p w:rsidR="00913588" w:rsidRPr="008E4278" w:rsidRDefault="00913588" w:rsidP="00913588">
            <w:pPr>
              <w:pBdr>
                <w:bottom w:val="single" w:sz="4" w:space="1" w:color="auto"/>
              </w:pBdr>
              <w:ind w:left="705" w:right="73" w:hanging="705"/>
              <w:jc w:val="both"/>
              <w:rPr>
                <w:b/>
                <w:w w:val="110"/>
                <w:sz w:val="24"/>
                <w:szCs w:val="24"/>
              </w:rPr>
            </w:pPr>
            <w:r w:rsidRPr="008E4278">
              <w:rPr>
                <w:b/>
                <w:w w:val="110"/>
                <w:sz w:val="24"/>
                <w:szCs w:val="24"/>
              </w:rPr>
              <w:t xml:space="preserve">C) </w:t>
            </w:r>
            <w:r w:rsidRPr="008E4278">
              <w:rPr>
                <w:b/>
                <w:w w:val="110"/>
                <w:sz w:val="24"/>
                <w:szCs w:val="24"/>
              </w:rPr>
              <w:tab/>
              <w:t xml:space="preserve">1. Vizebürgermeister Peter Neuwirth – Referent für Kommunale </w:t>
            </w:r>
            <w:r w:rsidRPr="008E4278">
              <w:rPr>
                <w:b/>
                <w:w w:val="110"/>
                <w:sz w:val="24"/>
                <w:szCs w:val="24"/>
              </w:rPr>
              <w:tab/>
              <w:t>Betriebe (Abfallbeseitigung, Wirtschaftshof, Friedhof, Bestattung) und Hausbesitz, Wohnungen, Immobilien</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1. Vizebürgermeister Neuwirth berichtet, dass es bezüglich des Aufzuges in der Musikschule am 19.10.2018 einen Evaluierungsbefund gegeben hat. Der Aufzug könnte repariert werden.  Seitens der Firma thyssenkrupp Aufzüge GmbH wurde ein Angebot in Höhe von € 7.940,00 (netto) gestellt. Die Mittel sind in der IMMO KG bereitgestellt.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Gemeinsam mit der Abteilung ist er seit einem Jahr bemüht, eine Finanzierung für die Sanierung der öffentlichen Gebäude aufzustellen. Durchzuführen wären eine Generalsanierung des Kulturhauses Rothenthurn, eine Generalsanierung des Mehrzweckhauses St. Peter, die Sanierung der Sanitärräume, eine Kongressausstattung, eine Deckenerneuerung, eine Fassaden-Natursteinsanierung bei den Eingangsportalen des Schlosses Porcia, die thermische Trennung, der Windfang im OG sowie die Erneuerung der Eispiste bei der Eishalle, die Erneuerung der Lüftungsanlage, eine Überdachung der Gastro, die Verfliesung beim Eingang der drautalperle sowie die Erneuerung am Hauptfeld und die Sanierung der Kabinen im Stadion Spittal.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Man benötigt die Einwilligung vom Land. Am 30.11.2018 hat er mit dem zuständigen Bediensteten beim Land gesprochen. Am 04.12.2018 wurde per Mail nochmalig interveniert. Bis dato hat man keine Rückmeldung erhalten. Er ist bestrebt für diese Projekte eine alternative Finanzierungsmöglichkeit zu finden.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Abschließend berichtet er über den aktuellen Projektstand beim Bildungszentrum Ost. Die Grundlagen des ersten Finanzierungsplans, welcher mit 07.11.2017 im Gemeinderat beschlossen wurden, waren </w:t>
            </w:r>
          </w:p>
          <w:p w:rsidR="00913588" w:rsidRPr="008E4278" w:rsidRDefault="00913588" w:rsidP="00913588">
            <w:pPr>
              <w:jc w:val="both"/>
              <w:rPr>
                <w:sz w:val="24"/>
                <w:szCs w:val="24"/>
              </w:rPr>
            </w:pPr>
            <w:r w:rsidRPr="008E4278">
              <w:rPr>
                <w:sz w:val="24"/>
                <w:szCs w:val="24"/>
              </w:rPr>
              <w:t>- das abstrakte Raumkonzept des Kärntner Schulbaufonds (KSBF)</w:t>
            </w:r>
          </w:p>
          <w:p w:rsidR="00913588" w:rsidRPr="008E4278" w:rsidRDefault="00913588" w:rsidP="00913588">
            <w:pPr>
              <w:jc w:val="both"/>
              <w:rPr>
                <w:sz w:val="24"/>
                <w:szCs w:val="24"/>
              </w:rPr>
            </w:pPr>
            <w:r w:rsidRPr="008E4278">
              <w:rPr>
                <w:sz w:val="24"/>
                <w:szCs w:val="24"/>
              </w:rPr>
              <w:t xml:space="preserve">- der Kostenrahmen inkl. Umbaukonzept des Architekten Weratschnig </w:t>
            </w:r>
          </w:p>
          <w:p w:rsidR="00913588" w:rsidRPr="008E4278" w:rsidRDefault="00913588" w:rsidP="00913588">
            <w:pPr>
              <w:jc w:val="both"/>
              <w:rPr>
                <w:sz w:val="24"/>
                <w:szCs w:val="24"/>
              </w:rPr>
            </w:pPr>
            <w:r w:rsidRPr="008E4278">
              <w:rPr>
                <w:sz w:val="24"/>
                <w:szCs w:val="24"/>
              </w:rPr>
              <w:t xml:space="preserve">- und die finale Abstimmung des Kostenrahmens mit dem Amt der Kärntner Landesregierung  Abteilung 7 Hochbau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Festzuhalten ist, dass eine Kostenspreizung des Kostenrahmens von 20-30% in dieser Projektphase gemäß ÖNORM 1801 üblich ist. Diese Kostenschwankungen werden aber vom Kärntner Schulbaufonds nicht berücksichtigt und auch nicht gefördert.</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In einem zweistufigen Vergabeverfahren wurde mit Vergabebeschluss des Stadtrates vom 13.11.2017 das Architektenteam Pinteritsch und Laggner mit der Planung des Bildungszentrums beauftragt. Im Dezember 2017 und Jänner 2018 wurde der Vorentwurf auf Basis des abstrakten Raumkonzeptes unter Beteiligung aller Nutzer, wie Schulleitung VS-Ost, Leitung des Pädagogischen Bildungszentrums, Vertretern des Kindergartens, abgestimmt und der Vorentwurf ausgearbeitet. Seitens der Architekten wurde festgestellt, dass im abstrakten Raumkonzept des KSBF eine Fläche von 2.600 m² berücksichtig wurde und die zu sanierende Fläche des Gebäudebestandes der VS Ost aber 5.000 m² ausmachen. Um das Schulgebäude einer Gesamtsanierung zuzuführen werden daher umfassendere Baumaßnahmen notwendig.</w:t>
            </w:r>
          </w:p>
          <w:p w:rsidR="008E4278" w:rsidRDefault="008E4278" w:rsidP="00913588">
            <w:pPr>
              <w:jc w:val="both"/>
              <w:rPr>
                <w:sz w:val="24"/>
                <w:szCs w:val="24"/>
              </w:rPr>
            </w:pPr>
          </w:p>
          <w:p w:rsidR="00D3710B" w:rsidRDefault="00913588" w:rsidP="00913588">
            <w:pPr>
              <w:jc w:val="both"/>
              <w:rPr>
                <w:sz w:val="24"/>
                <w:szCs w:val="24"/>
              </w:rPr>
            </w:pPr>
            <w:r w:rsidRPr="008E4278">
              <w:rPr>
                <w:sz w:val="24"/>
                <w:szCs w:val="24"/>
              </w:rPr>
              <w:t>Im Frühjahr 2018 wurden Sonderplaner, wie Elektro, Heizung, Klima, Sanitär und Lüftung, Brandschutz- und Tragwerkplanung beauftragt.</w:t>
            </w:r>
            <w:r w:rsidR="008E4278">
              <w:rPr>
                <w:sz w:val="24"/>
                <w:szCs w:val="24"/>
              </w:rPr>
              <w:t xml:space="preserve"> </w:t>
            </w:r>
            <w:r w:rsidRPr="008E4278">
              <w:rPr>
                <w:sz w:val="24"/>
                <w:szCs w:val="24"/>
              </w:rPr>
              <w:t xml:space="preserve">Die Kostenschätzung des Vorentwurfes wurde auf Basis von abgerechneten Projekten der Architekten über den Quadratmeterpreis gerechnet. Um eine entsprechende Genauigkeit über die Entstehung der Kosten zu erhalten wurde das </w:t>
            </w:r>
            <w:r w:rsidRPr="008E4278">
              <w:rPr>
                <w:sz w:val="24"/>
                <w:szCs w:val="24"/>
              </w:rPr>
              <w:lastRenderedPageBreak/>
              <w:t xml:space="preserve">Architektenteam mit der Ausarbeitung des Entwurfes beauftragt. </w:t>
            </w:r>
          </w:p>
          <w:p w:rsidR="00D3710B" w:rsidRDefault="00D3710B" w:rsidP="00913588">
            <w:pPr>
              <w:jc w:val="both"/>
              <w:rPr>
                <w:sz w:val="24"/>
                <w:szCs w:val="24"/>
              </w:rPr>
            </w:pPr>
          </w:p>
          <w:p w:rsidR="00913588" w:rsidRPr="008E4278" w:rsidRDefault="00913588" w:rsidP="00913588">
            <w:pPr>
              <w:jc w:val="both"/>
              <w:rPr>
                <w:sz w:val="24"/>
                <w:szCs w:val="24"/>
              </w:rPr>
            </w:pPr>
            <w:r w:rsidRPr="008E4278">
              <w:rPr>
                <w:sz w:val="24"/>
                <w:szCs w:val="24"/>
              </w:rPr>
              <w:t xml:space="preserve">Den Plan und die Kostenberechnung des Entwurfes hat das Architektenteam der Stadtgemeinde am 09.04.2018 vorgelegt.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Die Unterlagen des Entwurfes vom 09.04.2018 wurde mit dem KSBF abgestimmt und von dem Amt der Kärntner Landesregierung Abteilung 7 Hochbau überprüft.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In mehreren internen Abstimmungen mit dem Bürgermeister, den Referenten Rauter und Neuwirth und den zuständigen Beamten, dem KSBF und den Architekten wurden Alternativen zur zusätzlichen Auslastung der bestehenden VS Ost abgestimmt und entwickelt. Ebenso wurde mit dem KSBF die Anpassung der Förderung besprochen.</w:t>
            </w:r>
          </w:p>
          <w:p w:rsidR="00913588" w:rsidRPr="008E4278" w:rsidRDefault="00913588" w:rsidP="00913588">
            <w:pPr>
              <w:jc w:val="both"/>
              <w:rPr>
                <w:sz w:val="24"/>
                <w:szCs w:val="24"/>
              </w:rPr>
            </w:pPr>
          </w:p>
          <w:p w:rsidR="00913588" w:rsidRPr="008E4278" w:rsidRDefault="00913588" w:rsidP="00913588">
            <w:pPr>
              <w:jc w:val="both"/>
              <w:rPr>
                <w:sz w:val="24"/>
                <w:szCs w:val="24"/>
                <w:highlight w:val="yellow"/>
              </w:rPr>
            </w:pPr>
            <w:r w:rsidRPr="008E4278">
              <w:rPr>
                <w:sz w:val="24"/>
                <w:szCs w:val="24"/>
              </w:rPr>
              <w:t xml:space="preserve">Auf Basis oben genannten Abstimmungen wurde der neue Finanzierungsplan ausgearbeitet.  </w:t>
            </w:r>
          </w:p>
          <w:p w:rsidR="00913588" w:rsidRPr="008E4278" w:rsidRDefault="00913588" w:rsidP="00913588">
            <w:pPr>
              <w:jc w:val="both"/>
              <w:rPr>
                <w:sz w:val="24"/>
                <w:szCs w:val="24"/>
              </w:rPr>
            </w:pPr>
          </w:p>
          <w:p w:rsidR="00913588" w:rsidRPr="008E4278" w:rsidRDefault="00913588" w:rsidP="00913588">
            <w:pPr>
              <w:jc w:val="both"/>
              <w:rPr>
                <w:sz w:val="24"/>
                <w:szCs w:val="24"/>
              </w:rPr>
            </w:pPr>
          </w:p>
          <w:p w:rsidR="00913588" w:rsidRPr="008E4278" w:rsidRDefault="00913588" w:rsidP="00913588">
            <w:pPr>
              <w:pBdr>
                <w:bottom w:val="single" w:sz="4" w:space="1" w:color="auto"/>
              </w:pBdr>
              <w:ind w:left="705" w:right="73" w:hanging="705"/>
              <w:jc w:val="both"/>
              <w:rPr>
                <w:b/>
                <w:w w:val="110"/>
                <w:sz w:val="24"/>
                <w:szCs w:val="24"/>
              </w:rPr>
            </w:pPr>
            <w:r w:rsidRPr="008E4278">
              <w:rPr>
                <w:b/>
                <w:w w:val="110"/>
                <w:sz w:val="24"/>
                <w:szCs w:val="24"/>
              </w:rPr>
              <w:t xml:space="preserve">D) </w:t>
            </w:r>
            <w:r w:rsidRPr="008E4278">
              <w:rPr>
                <w:b/>
                <w:w w:val="110"/>
                <w:sz w:val="24"/>
                <w:szCs w:val="24"/>
              </w:rPr>
              <w:tab/>
              <w:t xml:space="preserve">Stadtrat LAbg. Christoph Staudacher – Referent für Wasserversorgung, Abwasserbeseitigung, Fäkalienabfuhr, Wasserbau, Straßenbau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Stadtrat LAbg. Staudacher informiert, dass eine Wasseruntersuchung für die gesamten Wasserversorgungsanlagen in Spittal von dem Wasserlabor der Holding Graz durchgeführt wurde. Es wurden 26 Proben für die bakterielle und chemische Routineuntersuchung entnommen. Laut Inspektionsbericht 2018 der Holding Graz Services Wasserlabor vom 05.11.2018 geht hervor, dass das Ergebnis der chemischen, physikalischen und bakteriologischen Untersuchung an allen Entnahmestellen den gesetzlichen Bestimmungen der Trinkwasserverordnung in der geltenden Fassung entspricht. </w:t>
            </w:r>
          </w:p>
          <w:p w:rsidR="00913588" w:rsidRPr="008E4278" w:rsidRDefault="00913588" w:rsidP="00913588">
            <w:pPr>
              <w:jc w:val="both"/>
              <w:rPr>
                <w:sz w:val="24"/>
                <w:szCs w:val="24"/>
              </w:rPr>
            </w:pPr>
            <w:r w:rsidRPr="008E4278">
              <w:rPr>
                <w:sz w:val="24"/>
                <w:szCs w:val="24"/>
              </w:rPr>
              <w:t xml:space="preserve">Der Inspektionsbericht 2018 Trinkwasser wurde im Wege der BH Spittal/Drau, Gesundheitsamt, an die Landessanitätsbehörde beim Amt der Kärntner Landesregierung zur Kenntnisnahme weitergeleitet. Ein weiterer Bericht liegt im Geschäftsbereich 2 auf.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Weiters kann er die Mitteilung von StR Ing. Eder bezüglich des Radwegbau 2019 bestätigen. Im Zuge seiner Tätigkeit als Abgeordneter zum Kärntner Landtag hat er den zuständigen LR Gruber im Ausschuss dazu befragt. Es wurde bekannt gegeben, dass der Radweg 2019 im Budgetprogramm und Bauprogramm abgebildet ist.  </w:t>
            </w:r>
          </w:p>
          <w:p w:rsidR="00913588" w:rsidRPr="008E4278" w:rsidRDefault="00913588" w:rsidP="00913588">
            <w:pPr>
              <w:jc w:val="both"/>
              <w:rPr>
                <w:sz w:val="24"/>
                <w:szCs w:val="24"/>
              </w:rPr>
            </w:pPr>
          </w:p>
          <w:p w:rsidR="00913588" w:rsidRPr="008E4278" w:rsidRDefault="00913588" w:rsidP="00913588">
            <w:pPr>
              <w:jc w:val="both"/>
              <w:rPr>
                <w:sz w:val="24"/>
                <w:szCs w:val="24"/>
              </w:rPr>
            </w:pPr>
          </w:p>
          <w:p w:rsidR="00913588" w:rsidRPr="008E4278" w:rsidRDefault="00913588" w:rsidP="00913588">
            <w:pPr>
              <w:pBdr>
                <w:bottom w:val="single" w:sz="4" w:space="1" w:color="auto"/>
              </w:pBdr>
              <w:ind w:left="705" w:right="73" w:hanging="705"/>
              <w:jc w:val="both"/>
              <w:rPr>
                <w:b/>
                <w:w w:val="110"/>
                <w:sz w:val="24"/>
                <w:szCs w:val="24"/>
              </w:rPr>
            </w:pPr>
            <w:r w:rsidRPr="008E4278">
              <w:rPr>
                <w:b/>
                <w:w w:val="110"/>
                <w:sz w:val="24"/>
                <w:szCs w:val="24"/>
              </w:rPr>
              <w:t xml:space="preserve">E) </w:t>
            </w:r>
            <w:r w:rsidRPr="008E4278">
              <w:rPr>
                <w:b/>
                <w:w w:val="110"/>
                <w:sz w:val="24"/>
                <w:szCs w:val="24"/>
              </w:rPr>
              <w:tab/>
              <w:t>Stadträtin Ina Rauter – Referent für Bildung, Umwelt, Land- und Forstwirtschaft, Energie</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Stadträtin Rauter merkt an, dass am 13.11.2018 eine Sitzung der KEM-Region in Seeboden stattfand, wo alle drei Gemeinden vertreten waren. Hauptthema war das Carsharing-Modell. Herr DDI Janitschek war von Family of power eingeladen und hat die Thematik nochmals präsentiert. Man war sich einig, dass man das Mobilitätsangebot in der KEM-Region auf Elektroautobasis erhöhen möchte. Es gab sehr intensive Gespräche. Ab dem nächsten Jahr möchte man versuchen in der KEM-Region ein Carsharing-Modell zustande zu bringen.  </w:t>
            </w:r>
          </w:p>
          <w:p w:rsidR="00913588" w:rsidRPr="008E4278" w:rsidRDefault="00913588" w:rsidP="00913588">
            <w:pPr>
              <w:jc w:val="both"/>
              <w:rPr>
                <w:sz w:val="24"/>
                <w:szCs w:val="24"/>
              </w:rPr>
            </w:pPr>
          </w:p>
          <w:p w:rsidR="008E4278" w:rsidRDefault="00913588" w:rsidP="00913588">
            <w:pPr>
              <w:jc w:val="both"/>
              <w:rPr>
                <w:sz w:val="24"/>
                <w:szCs w:val="24"/>
              </w:rPr>
            </w:pPr>
            <w:r w:rsidRPr="008E4278">
              <w:rPr>
                <w:sz w:val="24"/>
                <w:szCs w:val="24"/>
              </w:rPr>
              <w:t xml:space="preserve">Am 20.11.2018 wurde eine e5-Auszeichnungsveranstaltung in der Gemeinde Weißenstein durchgeführt. Es wurden an diesem Abend 14 energieeffiziente Gemeinden ausgezeichnet. Es gab die unterschiedlichsten Projekte. </w:t>
            </w:r>
          </w:p>
          <w:p w:rsidR="008E4278" w:rsidRDefault="008E4278" w:rsidP="00913588">
            <w:pPr>
              <w:jc w:val="both"/>
              <w:rPr>
                <w:sz w:val="24"/>
                <w:szCs w:val="24"/>
              </w:rPr>
            </w:pPr>
          </w:p>
          <w:p w:rsidR="00606595" w:rsidRDefault="00606595" w:rsidP="00913588">
            <w:pPr>
              <w:jc w:val="both"/>
              <w:rPr>
                <w:sz w:val="24"/>
                <w:szCs w:val="24"/>
              </w:rPr>
            </w:pPr>
          </w:p>
          <w:p w:rsidR="00606595" w:rsidRDefault="00606595" w:rsidP="00913588">
            <w:pPr>
              <w:jc w:val="both"/>
              <w:rPr>
                <w:sz w:val="24"/>
                <w:szCs w:val="24"/>
              </w:rPr>
            </w:pPr>
          </w:p>
          <w:p w:rsidR="00606595" w:rsidRDefault="00606595" w:rsidP="00913588">
            <w:pPr>
              <w:jc w:val="both"/>
              <w:rPr>
                <w:sz w:val="24"/>
                <w:szCs w:val="24"/>
              </w:rPr>
            </w:pPr>
          </w:p>
          <w:p w:rsidR="00913588" w:rsidRPr="008E4278" w:rsidRDefault="00913588" w:rsidP="00913588">
            <w:pPr>
              <w:jc w:val="both"/>
              <w:rPr>
                <w:sz w:val="24"/>
                <w:szCs w:val="24"/>
              </w:rPr>
            </w:pPr>
            <w:r w:rsidRPr="008E4278">
              <w:rPr>
                <w:sz w:val="24"/>
                <w:szCs w:val="24"/>
              </w:rPr>
              <w:t xml:space="preserve">Die Initiative e5 wurde im Jahr 2005 von vier Gemeinden gestartet. Mittlerweile sind 46 Gemeinden involviert und man befindet sich auf einen guten Weg, um zukünftig klima- und energieorientiert arbeiten zu können. </w:t>
            </w:r>
          </w:p>
          <w:p w:rsidR="00913588" w:rsidRPr="008E4278" w:rsidRDefault="00913588" w:rsidP="00913588">
            <w:pPr>
              <w:jc w:val="both"/>
              <w:rPr>
                <w:sz w:val="24"/>
                <w:szCs w:val="24"/>
              </w:rPr>
            </w:pPr>
          </w:p>
          <w:p w:rsidR="00913588" w:rsidRPr="008E4278" w:rsidRDefault="00913588" w:rsidP="00913588">
            <w:pPr>
              <w:jc w:val="both"/>
              <w:rPr>
                <w:sz w:val="24"/>
                <w:szCs w:val="24"/>
              </w:rPr>
            </w:pPr>
          </w:p>
          <w:p w:rsidR="00913588" w:rsidRPr="008E4278" w:rsidRDefault="00913588" w:rsidP="00913588">
            <w:pPr>
              <w:pBdr>
                <w:bottom w:val="single" w:sz="4" w:space="1" w:color="auto"/>
              </w:pBdr>
              <w:ind w:left="705" w:right="73" w:hanging="705"/>
              <w:jc w:val="both"/>
              <w:rPr>
                <w:b/>
                <w:w w:val="110"/>
                <w:sz w:val="24"/>
                <w:szCs w:val="24"/>
              </w:rPr>
            </w:pPr>
            <w:r w:rsidRPr="008E4278">
              <w:rPr>
                <w:b/>
                <w:w w:val="110"/>
                <w:sz w:val="24"/>
                <w:szCs w:val="24"/>
              </w:rPr>
              <w:t xml:space="preserve">F) </w:t>
            </w:r>
            <w:r w:rsidRPr="008E4278">
              <w:rPr>
                <w:b/>
                <w:w w:val="110"/>
                <w:sz w:val="24"/>
                <w:szCs w:val="24"/>
              </w:rPr>
              <w:tab/>
              <w:t xml:space="preserve">2. Vizebürgermeister Ing. Andreas Unterrieder – Referent für Jugend, Sport, Soziales (Gesundheit, Familie, Generationen, Integration)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2. Vizebürgermeister Ing. Unterrieder teilt mit, dass das Jugendservice aufgrund der bevorstehenden Umbaumaßnahmen im Zuge des Rathausmarktprojektes II an den neuen Standort im Carl-Wurmb-Weg 2 übersiedelt ist. Die Betreuer, das Angebot und die Öffnungszeiten bleiben unverändert. Der Betrieb konnte bereits gestern wieder aufgenommen werden. Den Jugendlichen steht am neuen Standort eine Fläche von 510 m² zur Verfügung, davon sind 370 m² Grünfläche. Der neue Standort liegt direkt am Weg zwischen dem Schulzentrum und dem Bahnhof, was wiederum zu einer besseren Frequenz führen kann. Darts, Billard, Tischfußball, Playstation, Gesellschaftsspiele, gemeinsames Kochen und Backen sind schon wieder möglich.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Weiters darf er berichten, dass die Zertifikatsverleihung für die familienfreundliche Gemeinde stattgefunden hat. Am 29.11.2018 wurde der Stadt Spittal im Rahmen einer festlichen Zertifikatsverleihung am Wolfgangsee von Familienministerin Dr. Juliane Bogner-Strauß und dem Präsidenten des Österreichischen Gemeindebundes Mag. Alfred Riedl das staatliche Gütezeichen „Familienfreundliche Gemeinde“ und das Unicef-Zusatzzertifikat „Kinderfreundliche Gemeinde für familien- und kinderfreundliches Engagement“ verliehen.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Bei der Veranstaltung wurde nochmals betont, dass von gelebter Familienfreundlichkeit in der Gemeinde nicht nur die Bürgerinnen und Bürger profitieren, sondern auch die lokale Wirtschaft. Gleichzeitig setzen familienfreundliche Gemeinden auch ein wichtiges gesellschaftspolitisches Signal, welches auch der Abwanderung entgegenwirken soll. Die elf beschlossenen Maßnahmen gilt es nun in den nächsten drei Jahren umzusetzen. Bedanken darf er sich nochmals bei allen Mitgliedern der Projektgruppe und den Teilnehmer, die an der Zertifikatsverleihung teilgenommen haben.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Im Bereich Soziales weist er auf den steigenden Bedarf bei „Essen auf Rädern“ hin. Trotz mittlerweile mehrerer Anbieter im Bereich der Essenszustellung erfreut sich unser Service steigender Beliebtheit. Mit rund 24.000 ausgelieferten Portionen im Jahr 2018 wird der höchste Wert seit 2012 und eine Steigerung von rund 5 Prozent gegenüber dem Vorjahr erreicht. Besonders wichtig für die Nutzer dieser sozialen Einrichtung ist auch der täglich Kontakt zu den Mitarbeiterinnen, welche auch bei kleinen alltäglichen Problemen gerne aushelfen und oft den einzigen regelmäßigen Kontakt darstellt. Die preisliche Gestaltung beläuft sich pro Menü zwischen € 6,86 und 10,85 (sozial gestaffelt). </w:t>
            </w:r>
          </w:p>
          <w:p w:rsidR="00913588" w:rsidRPr="008E4278" w:rsidRDefault="00913588" w:rsidP="00913588">
            <w:pPr>
              <w:jc w:val="both"/>
              <w:rPr>
                <w:sz w:val="24"/>
                <w:szCs w:val="24"/>
              </w:rPr>
            </w:pPr>
          </w:p>
          <w:p w:rsidR="00913588" w:rsidRPr="008E4278" w:rsidRDefault="00913588" w:rsidP="00913588">
            <w:pPr>
              <w:jc w:val="both"/>
              <w:rPr>
                <w:sz w:val="24"/>
                <w:szCs w:val="24"/>
              </w:rPr>
            </w:pPr>
            <w:r w:rsidRPr="008E4278">
              <w:rPr>
                <w:sz w:val="24"/>
                <w:szCs w:val="24"/>
              </w:rPr>
              <w:t xml:space="preserve">Die Stadtgemeinde bietet auch heuer wieder die vergünstigten Skikarten für Kinder und Jugendliche an. Kinder und Jugendliche können durch Vorlage der SpittalCard stark vergünstige Tageskarten direkt bei der Talstation erwerben. Kinder zahlen € 10,- statt € 21,- und Jugendliche € 15,- statt € 32,50. Der Sportberg Goldeck freut sich ab 15.12.2018 auf skibegeisterte Spittaler Kinder und Jugendliche. </w:t>
            </w:r>
          </w:p>
          <w:p w:rsidR="00913588" w:rsidRPr="008E4278" w:rsidRDefault="00913588" w:rsidP="00913588">
            <w:pPr>
              <w:pStyle w:val="Default"/>
              <w:jc w:val="both"/>
            </w:pPr>
          </w:p>
        </w:tc>
      </w:tr>
      <w:tr w:rsidR="00913588" w:rsidTr="001A10AC">
        <w:tc>
          <w:tcPr>
            <w:tcW w:w="403" w:type="dxa"/>
            <w:gridSpan w:val="2"/>
          </w:tcPr>
          <w:p w:rsidR="00913588" w:rsidRPr="00913588" w:rsidRDefault="003D2FB7">
            <w:pPr>
              <w:keepNext/>
              <w:tabs>
                <w:tab w:val="left" w:pos="1134"/>
              </w:tabs>
              <w:rPr>
                <w:b/>
                <w:sz w:val="24"/>
              </w:rPr>
            </w:pPr>
            <w:r>
              <w:rPr>
                <w:b/>
                <w:sz w:val="24"/>
              </w:rPr>
              <w:lastRenderedPageBreak/>
              <w:t>3</w:t>
            </w:r>
          </w:p>
        </w:tc>
        <w:tc>
          <w:tcPr>
            <w:tcW w:w="9526" w:type="dxa"/>
            <w:gridSpan w:val="2"/>
          </w:tcPr>
          <w:p w:rsidR="003D2FB7" w:rsidRPr="003D2FB7" w:rsidRDefault="003D2FB7" w:rsidP="00913588">
            <w:pPr>
              <w:rPr>
                <w:b/>
                <w:sz w:val="24"/>
                <w:szCs w:val="24"/>
                <w:u w:val="single"/>
              </w:rPr>
            </w:pPr>
            <w:r w:rsidRPr="003D2FB7">
              <w:rPr>
                <w:b/>
                <w:w w:val="110"/>
                <w:sz w:val="24"/>
                <w:szCs w:val="24"/>
                <w:u w:val="single"/>
              </w:rPr>
              <w:t>GB 2- Kanalgebührenverordnung Stadtgemeinde Spittal an der Drau - Neufestsetzung</w:t>
            </w:r>
          </w:p>
          <w:p w:rsidR="003D2FB7" w:rsidRDefault="003D2FB7" w:rsidP="00913588">
            <w:pPr>
              <w:rPr>
                <w:b/>
                <w:sz w:val="24"/>
                <w:szCs w:val="24"/>
              </w:rPr>
            </w:pPr>
          </w:p>
          <w:p w:rsidR="00913588" w:rsidRPr="008E4278" w:rsidRDefault="00913588" w:rsidP="00913588">
            <w:pPr>
              <w:rPr>
                <w:sz w:val="24"/>
                <w:szCs w:val="24"/>
              </w:rPr>
            </w:pPr>
            <w:r w:rsidRPr="008E4278">
              <w:rPr>
                <w:b/>
                <w:sz w:val="24"/>
                <w:szCs w:val="24"/>
              </w:rPr>
              <w:t>Berichterstatter:</w:t>
            </w:r>
            <w:r w:rsidRPr="008E4278">
              <w:rPr>
                <w:sz w:val="24"/>
                <w:szCs w:val="24"/>
              </w:rPr>
              <w:t xml:space="preserve"> Gemeinderat Volker Grote (FPÖ)</w:t>
            </w:r>
          </w:p>
          <w:p w:rsidR="00913588" w:rsidRPr="00D3710B" w:rsidRDefault="00913588" w:rsidP="00913588">
            <w:pPr>
              <w:rPr>
                <w:szCs w:val="24"/>
              </w:rPr>
            </w:pPr>
          </w:p>
          <w:p w:rsidR="00913588" w:rsidRPr="008E4278" w:rsidRDefault="00913588" w:rsidP="005977CE">
            <w:pPr>
              <w:rPr>
                <w:sz w:val="24"/>
                <w:szCs w:val="24"/>
              </w:rPr>
            </w:pPr>
            <w:r w:rsidRPr="008E4278">
              <w:rPr>
                <w:sz w:val="24"/>
                <w:szCs w:val="24"/>
              </w:rPr>
              <w:t xml:space="preserve">Zahl: 2-8510/2018/Ing. UGB/WE </w:t>
            </w:r>
          </w:p>
          <w:p w:rsidR="00913588" w:rsidRPr="00D3710B" w:rsidRDefault="00913588" w:rsidP="00913588">
            <w:pPr>
              <w:jc w:val="both"/>
              <w:rPr>
                <w:szCs w:val="24"/>
              </w:rPr>
            </w:pPr>
          </w:p>
          <w:p w:rsidR="00913588" w:rsidRPr="008E4278" w:rsidRDefault="00913588" w:rsidP="00913588">
            <w:pPr>
              <w:jc w:val="both"/>
              <w:rPr>
                <w:sz w:val="24"/>
                <w:szCs w:val="24"/>
              </w:rPr>
            </w:pPr>
            <w:r w:rsidRPr="008E4278">
              <w:rPr>
                <w:sz w:val="24"/>
                <w:szCs w:val="24"/>
              </w:rPr>
              <w:t xml:space="preserve">Der Gemeinderat übernimmt die Empfehlung des Stadtrates (Sitzung am 03.12.2018) und fasst </w:t>
            </w:r>
            <w:r w:rsidRPr="008E4278">
              <w:rPr>
                <w:b/>
                <w:sz w:val="24"/>
                <w:szCs w:val="24"/>
              </w:rPr>
              <w:t>mehrstimmig mit 7 Gegenstimmen</w:t>
            </w:r>
            <w:r w:rsidRPr="008E4278">
              <w:rPr>
                <w:sz w:val="24"/>
                <w:szCs w:val="24"/>
              </w:rPr>
              <w:t xml:space="preserve"> (StR Rauter, GR LAbg. Klocker, GR Ziegler, GR Holzmann, GR Ing. Bärntatz, GR Tiefenböck, GR Seebacher) </w:t>
            </w:r>
            <w:r w:rsidRPr="008E4278">
              <w:rPr>
                <w:b/>
                <w:sz w:val="24"/>
                <w:szCs w:val="24"/>
              </w:rPr>
              <w:t>und 5 Stimmenthaltungen</w:t>
            </w:r>
            <w:r w:rsidRPr="008E4278">
              <w:rPr>
                <w:sz w:val="24"/>
                <w:szCs w:val="24"/>
              </w:rPr>
              <w:t xml:space="preserve"> (StR Ing. Eder, GR DI (FH) Sommeregger, GR Lagger, GR Samobor, GR Unterguggenberger) nachfolgenden </w:t>
            </w:r>
            <w:r w:rsidRPr="008E4278">
              <w:rPr>
                <w:b/>
                <w:sz w:val="24"/>
                <w:szCs w:val="24"/>
              </w:rPr>
              <w:t>Beschluss</w:t>
            </w:r>
            <w:r w:rsidRPr="008E4278">
              <w:rPr>
                <w:sz w:val="24"/>
                <w:szCs w:val="24"/>
              </w:rPr>
              <w:t xml:space="preserve">: </w:t>
            </w:r>
          </w:p>
          <w:p w:rsidR="00913588" w:rsidRPr="008E4278" w:rsidRDefault="00913588" w:rsidP="00913588">
            <w:pPr>
              <w:overflowPunct/>
              <w:autoSpaceDE/>
              <w:autoSpaceDN/>
              <w:adjustRightInd/>
              <w:spacing w:after="200"/>
              <w:jc w:val="center"/>
              <w:textAlignment w:val="auto"/>
              <w:rPr>
                <w:rFonts w:eastAsia="Calibri"/>
                <w:b/>
                <w:sz w:val="24"/>
                <w:szCs w:val="24"/>
                <w:lang w:val="de-AT" w:eastAsia="en-US"/>
              </w:rPr>
            </w:pPr>
            <w:r w:rsidRPr="008E4278">
              <w:rPr>
                <w:rFonts w:eastAsia="Calibri"/>
                <w:b/>
                <w:sz w:val="24"/>
                <w:szCs w:val="24"/>
                <w:lang w:val="de-AT" w:eastAsia="en-US"/>
              </w:rPr>
              <w:t>V E R O R D N U N G</w:t>
            </w:r>
          </w:p>
          <w:p w:rsidR="00913588" w:rsidRPr="008E4278" w:rsidRDefault="00913588" w:rsidP="00913588">
            <w:pPr>
              <w:overflowPunct/>
              <w:autoSpaceDE/>
              <w:autoSpaceDN/>
              <w:adjustRightInd/>
              <w:spacing w:after="200" w:line="276" w:lineRule="auto"/>
              <w:jc w:val="both"/>
              <w:textAlignment w:val="auto"/>
              <w:rPr>
                <w:rFonts w:eastAsia="Calibri"/>
                <w:b/>
                <w:sz w:val="24"/>
                <w:szCs w:val="24"/>
                <w:lang w:val="de-AT" w:eastAsia="en-US"/>
              </w:rPr>
            </w:pPr>
            <w:r w:rsidRPr="008E4278">
              <w:rPr>
                <w:rFonts w:eastAsia="Calibri"/>
                <w:sz w:val="24"/>
                <w:szCs w:val="24"/>
                <w:lang w:val="de-AT" w:eastAsia="en-US"/>
              </w:rPr>
              <w:t>des Gemeinderates der Stadtgemeinde Spittal an der Drau vom 11.12.2018, Zahl: 2/8510/2018-06/Ing.UGB, mit der für die Gemeindekanalisationsanlage der Stadtgemeinde Spittal an der Drau eine Kanalgebühr ausgeschrieben wird (Kanalgebührenverordnung – Stadtgemeinde Spittal an der Drau)</w:t>
            </w:r>
          </w:p>
          <w:p w:rsidR="00574783" w:rsidRPr="00AF4B6C" w:rsidRDefault="00913588" w:rsidP="00AF4B6C">
            <w:pPr>
              <w:overflowPunct/>
              <w:autoSpaceDE/>
              <w:autoSpaceDN/>
              <w:adjustRightInd/>
              <w:spacing w:after="200" w:line="276" w:lineRule="auto"/>
              <w:jc w:val="both"/>
              <w:textAlignment w:val="auto"/>
              <w:rPr>
                <w:rFonts w:eastAsia="Calibri"/>
                <w:sz w:val="24"/>
                <w:szCs w:val="24"/>
                <w:lang w:val="de-AT" w:eastAsia="en-US"/>
              </w:rPr>
            </w:pPr>
            <w:r w:rsidRPr="008E4278">
              <w:rPr>
                <w:rFonts w:eastAsia="Calibri"/>
                <w:sz w:val="24"/>
                <w:szCs w:val="24"/>
                <w:lang w:val="de-AT" w:eastAsia="en-US"/>
              </w:rPr>
              <w:t>Gemäß §§ 16 und 17 des Finanzausgleichsgesetzes 2017 – FAG 2017, BGBl. I Nr.116/2016, zuletzt in der Fassung des Gesetzes BGBl. I Nr. 30/2018, § 13 der Kärntner Allgemeinen Gemeindeordnung – K-AGO, LGBl. Nr. 66/1998, zuletzt in der Fassung des Gesetzes LGBl. Nr. 25/2017, und gemäß §§ 24 und 25 des Kärntner Gemeindekanalisationsgesetzes – K-GKG, LGBl. Nr. 62/1999, zuletzt in der Fassung des Gesetzes LGBl. Nr. 85/2013, wird verordnet:</w:t>
            </w: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 1</w:t>
            </w: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Ausschreibung</w:t>
            </w:r>
          </w:p>
          <w:p w:rsidR="00913588" w:rsidRPr="00D3710B" w:rsidRDefault="00913588" w:rsidP="00913588">
            <w:pPr>
              <w:overflowPunct/>
              <w:autoSpaceDE/>
              <w:autoSpaceDN/>
              <w:adjustRightInd/>
              <w:jc w:val="center"/>
              <w:textAlignment w:val="auto"/>
              <w:rPr>
                <w:rFonts w:eastAsia="Calibri"/>
                <w:b/>
                <w:szCs w:val="24"/>
                <w:lang w:val="de-AT" w:eastAsia="en-US"/>
              </w:rPr>
            </w:pPr>
          </w:p>
          <w:p w:rsidR="00913588" w:rsidRPr="008E4278" w:rsidRDefault="00913588" w:rsidP="00913588">
            <w:pPr>
              <w:overflowPunct/>
              <w:autoSpaceDE/>
              <w:autoSpaceDN/>
              <w:adjustRightInd/>
              <w:spacing w:after="200" w:line="276" w:lineRule="auto"/>
              <w:jc w:val="both"/>
              <w:textAlignment w:val="auto"/>
              <w:rPr>
                <w:rFonts w:eastAsia="Calibri"/>
                <w:sz w:val="24"/>
                <w:szCs w:val="24"/>
                <w:lang w:val="de-AT" w:eastAsia="en-US"/>
              </w:rPr>
            </w:pPr>
            <w:r w:rsidRPr="008E4278">
              <w:rPr>
                <w:rFonts w:eastAsia="Calibri"/>
                <w:sz w:val="24"/>
                <w:szCs w:val="24"/>
                <w:lang w:val="de-AT" w:eastAsia="en-US"/>
              </w:rPr>
              <w:t>Für die tatsächliche Inanspruchnahme der Gemeindekanalisationsanlage der Stadtgemeinde Spittal an der Drau wird von der Stadtgemeinde Spittal an der Drau eine Kanalgebühr ausgeschrieben.</w:t>
            </w: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 2</w:t>
            </w: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Gegenstand der Abgabe</w:t>
            </w:r>
          </w:p>
          <w:p w:rsidR="00913588" w:rsidRPr="00D3710B" w:rsidRDefault="00913588" w:rsidP="00913588">
            <w:pPr>
              <w:overflowPunct/>
              <w:autoSpaceDE/>
              <w:autoSpaceDN/>
              <w:adjustRightInd/>
              <w:jc w:val="center"/>
              <w:textAlignment w:val="auto"/>
              <w:rPr>
                <w:rFonts w:eastAsia="Calibri"/>
                <w:b/>
                <w:szCs w:val="24"/>
                <w:lang w:val="de-AT" w:eastAsia="en-US"/>
              </w:rPr>
            </w:pPr>
          </w:p>
          <w:p w:rsidR="00913588" w:rsidRPr="00574783" w:rsidRDefault="00913588" w:rsidP="00574783">
            <w:pPr>
              <w:numPr>
                <w:ilvl w:val="0"/>
                <w:numId w:val="6"/>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Die Kanalgebühr wird als Benützungsgebühr ausgeschrieben.</w:t>
            </w:r>
          </w:p>
          <w:p w:rsidR="00913588" w:rsidRPr="00574783" w:rsidRDefault="00913588" w:rsidP="00574783">
            <w:pPr>
              <w:numPr>
                <w:ilvl w:val="0"/>
                <w:numId w:val="6"/>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Die Benützungsgebühr ist für die tatsächliche Inanspruchnahme der Gemeindekanalisationsanlage zu entrichten.</w:t>
            </w:r>
          </w:p>
          <w:p w:rsidR="00913588" w:rsidRPr="008E4278" w:rsidRDefault="00913588" w:rsidP="00913588">
            <w:pPr>
              <w:numPr>
                <w:ilvl w:val="0"/>
                <w:numId w:val="6"/>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Der Entsorgungsbereich für die Gemeindekanalisationsanlage der Stadtgemeinde Spittal an der Drau ist mit gesonderter Verordnung festgelegt (Verordnung des Gemeinderates der Stadtgemeinde Spittal an der Drau vom 29.09.2015, Zahl: 61/8510/ABA/2015-1/Ing.UGB).</w:t>
            </w: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 3</w:t>
            </w: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Benützungsgebühr</w:t>
            </w:r>
          </w:p>
          <w:p w:rsidR="00913588" w:rsidRPr="00D3710B" w:rsidRDefault="00913588" w:rsidP="00913588">
            <w:pPr>
              <w:overflowPunct/>
              <w:autoSpaceDE/>
              <w:autoSpaceDN/>
              <w:adjustRightInd/>
              <w:jc w:val="center"/>
              <w:textAlignment w:val="auto"/>
              <w:rPr>
                <w:rFonts w:eastAsia="Calibri"/>
                <w:b/>
                <w:szCs w:val="24"/>
                <w:lang w:val="de-AT" w:eastAsia="en-US"/>
              </w:rPr>
            </w:pPr>
          </w:p>
          <w:p w:rsidR="00913588" w:rsidRPr="00574783" w:rsidRDefault="00913588" w:rsidP="00574783">
            <w:pPr>
              <w:numPr>
                <w:ilvl w:val="0"/>
                <w:numId w:val="7"/>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Die Höhe der Benützungsgebühr ergibt sich aus der Vervielfachung der Gebührenmesszahl [m²], der an den Kanal angeschlossenen Gebäude und befestigten oder überdachten Flächen mit dem Gebührensatz gemäß § 4 dieser Verordnung.</w:t>
            </w:r>
          </w:p>
          <w:p w:rsidR="00913588" w:rsidRPr="00574783" w:rsidRDefault="00913588" w:rsidP="00574783">
            <w:pPr>
              <w:numPr>
                <w:ilvl w:val="0"/>
                <w:numId w:val="7"/>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 xml:space="preserve">Die Gebührenmesszahl ist in der Weise zu ermitteln, dass die Zahl der Quadratmeter der verbauten Fläche mit der Zahl der Geschosse vervielfacht und mit der Zahl der Quadratmeter der befestigten oder überdachten Fläche des Grundstückes, die in den Kanal entwässert werden, vermehrt wird. Keller und Dachgeschosse sind in dem Ausmaß zu berücksichtigen, als es sich bei den verwendeten Flächen um Wohnräume oder um Räume </w:t>
            </w:r>
            <w:r w:rsidRPr="008E4278">
              <w:rPr>
                <w:rFonts w:eastAsia="Calibri"/>
                <w:sz w:val="24"/>
                <w:szCs w:val="24"/>
                <w:lang w:val="de-AT" w:eastAsia="en-US"/>
              </w:rPr>
              <w:lastRenderedPageBreak/>
              <w:t>handelt, die in den Kanal entwässert werden. Für Dachflächen ist die Horizontalfläche heranzuziehen.</w:t>
            </w:r>
          </w:p>
          <w:p w:rsidR="00913588" w:rsidRPr="008E4278" w:rsidRDefault="00913588" w:rsidP="00913588">
            <w:pPr>
              <w:numPr>
                <w:ilvl w:val="0"/>
                <w:numId w:val="7"/>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Die Abgabenbehörde kann die Gebührenmesszahl zur Vermeidung unbilliger Härten kürzen. Bei Gebäuden, die ausschließlich landwirtschaftlichen Wohnzwecken dienen, können – für die Dauer einer solchen Nutzung – Flächen über 200 m² nur mit einem Fünftel berücksichtigt werden, sofern sie nicht der entgeltlichen Beherbergung von Gästen dienen.</w:t>
            </w: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 4</w:t>
            </w: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Höhe der Benützungsgebühr</w:t>
            </w:r>
          </w:p>
          <w:p w:rsidR="00913588" w:rsidRPr="00D3710B" w:rsidRDefault="00913588" w:rsidP="00913588">
            <w:pPr>
              <w:overflowPunct/>
              <w:autoSpaceDE/>
              <w:autoSpaceDN/>
              <w:adjustRightInd/>
              <w:jc w:val="center"/>
              <w:textAlignment w:val="auto"/>
              <w:rPr>
                <w:rFonts w:eastAsia="Calibri"/>
                <w:b/>
                <w:szCs w:val="24"/>
                <w:lang w:val="de-AT" w:eastAsia="en-US"/>
              </w:rPr>
            </w:pPr>
          </w:p>
          <w:p w:rsidR="00913588" w:rsidRPr="008E4278" w:rsidRDefault="00913588" w:rsidP="00D3710B">
            <w:pPr>
              <w:overflowPunct/>
              <w:autoSpaceDE/>
              <w:autoSpaceDN/>
              <w:adjustRightInd/>
              <w:spacing w:after="200" w:line="276" w:lineRule="auto"/>
              <w:ind w:left="720"/>
              <w:contextualSpacing/>
              <w:jc w:val="both"/>
              <w:textAlignment w:val="auto"/>
              <w:rPr>
                <w:rFonts w:eastAsia="Calibri"/>
                <w:sz w:val="24"/>
                <w:szCs w:val="24"/>
                <w:lang w:val="de-AT" w:eastAsia="en-US"/>
              </w:rPr>
            </w:pPr>
            <w:r w:rsidRPr="008E4278">
              <w:rPr>
                <w:rFonts w:eastAsia="Calibri"/>
                <w:sz w:val="24"/>
                <w:szCs w:val="24"/>
                <w:lang w:val="de-AT" w:eastAsia="en-US"/>
              </w:rPr>
              <w:t>Der Gebührensatz beträgt jährlich pro m² inklusive der gesetzlichen Umsatzsteuer von derzeit 10 %:</w:t>
            </w:r>
          </w:p>
          <w:p w:rsidR="00913588" w:rsidRPr="008E4278" w:rsidRDefault="00913588" w:rsidP="00913588">
            <w:pPr>
              <w:numPr>
                <w:ilvl w:val="0"/>
                <w:numId w:val="5"/>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 xml:space="preserve">ab dem 01.01.2019: </w:t>
            </w:r>
            <w:r w:rsidRPr="008E4278">
              <w:rPr>
                <w:rFonts w:eastAsia="Calibri"/>
                <w:sz w:val="24"/>
                <w:szCs w:val="24"/>
                <w:lang w:val="de-AT" w:eastAsia="en-US"/>
              </w:rPr>
              <w:tab/>
            </w:r>
            <w:r w:rsidRPr="008E4278">
              <w:rPr>
                <w:rFonts w:eastAsia="Calibri"/>
                <w:sz w:val="24"/>
                <w:szCs w:val="24"/>
                <w:lang w:val="de-AT" w:eastAsia="en-US"/>
              </w:rPr>
              <w:tab/>
              <w:t>1,78 Euro;</w:t>
            </w:r>
          </w:p>
          <w:p w:rsidR="00913588" w:rsidRPr="008E4278" w:rsidRDefault="00913588" w:rsidP="00913588">
            <w:pPr>
              <w:numPr>
                <w:ilvl w:val="0"/>
                <w:numId w:val="5"/>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 xml:space="preserve">ab dem 01.01.2020: </w:t>
            </w:r>
            <w:r w:rsidRPr="008E4278">
              <w:rPr>
                <w:rFonts w:eastAsia="Calibri"/>
                <w:sz w:val="24"/>
                <w:szCs w:val="24"/>
                <w:lang w:val="de-AT" w:eastAsia="en-US"/>
              </w:rPr>
              <w:tab/>
            </w:r>
            <w:r w:rsidRPr="008E4278">
              <w:rPr>
                <w:rFonts w:eastAsia="Calibri"/>
                <w:sz w:val="24"/>
                <w:szCs w:val="24"/>
                <w:lang w:val="de-AT" w:eastAsia="en-US"/>
              </w:rPr>
              <w:tab/>
              <w:t>1,82 Euro und</w:t>
            </w:r>
          </w:p>
          <w:p w:rsidR="00913588" w:rsidRDefault="00913588" w:rsidP="00913588">
            <w:pPr>
              <w:numPr>
                <w:ilvl w:val="0"/>
                <w:numId w:val="5"/>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ab dem 01.01.2021:</w:t>
            </w:r>
            <w:r w:rsidRPr="008E4278">
              <w:rPr>
                <w:rFonts w:eastAsia="Calibri"/>
                <w:sz w:val="24"/>
                <w:szCs w:val="24"/>
                <w:lang w:val="de-AT" w:eastAsia="en-US"/>
              </w:rPr>
              <w:tab/>
            </w:r>
            <w:r w:rsidRPr="008E4278">
              <w:rPr>
                <w:rFonts w:eastAsia="Calibri"/>
                <w:sz w:val="24"/>
                <w:szCs w:val="24"/>
                <w:lang w:val="de-AT" w:eastAsia="en-US"/>
              </w:rPr>
              <w:tab/>
              <w:t>1,86 Euro.</w:t>
            </w:r>
          </w:p>
          <w:p w:rsidR="003D2FB7" w:rsidRPr="001A10AC" w:rsidRDefault="003D2FB7" w:rsidP="001A10AC">
            <w:pPr>
              <w:overflowPunct/>
              <w:autoSpaceDE/>
              <w:autoSpaceDN/>
              <w:adjustRightInd/>
              <w:spacing w:after="200" w:line="276" w:lineRule="auto"/>
              <w:ind w:left="1440"/>
              <w:contextualSpacing/>
              <w:jc w:val="both"/>
              <w:textAlignment w:val="auto"/>
              <w:rPr>
                <w:rFonts w:eastAsia="Calibri"/>
                <w:sz w:val="10"/>
                <w:szCs w:val="10"/>
                <w:lang w:val="de-AT" w:eastAsia="en-US"/>
              </w:rPr>
            </w:pP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 5</w:t>
            </w:r>
          </w:p>
          <w:p w:rsidR="00913588" w:rsidRPr="003D2FB7" w:rsidRDefault="00913588" w:rsidP="003D2FB7">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Abgabenschuldner</w:t>
            </w:r>
          </w:p>
          <w:p w:rsidR="00913588" w:rsidRPr="008E4278" w:rsidRDefault="00913588" w:rsidP="00913588">
            <w:pPr>
              <w:overflowPunct/>
              <w:autoSpaceDE/>
              <w:autoSpaceDN/>
              <w:adjustRightInd/>
              <w:spacing w:after="200" w:line="276" w:lineRule="auto"/>
              <w:jc w:val="both"/>
              <w:textAlignment w:val="auto"/>
              <w:rPr>
                <w:rFonts w:eastAsia="Calibri"/>
                <w:sz w:val="24"/>
                <w:szCs w:val="24"/>
                <w:lang w:val="de-AT" w:eastAsia="en-US"/>
              </w:rPr>
            </w:pPr>
            <w:r w:rsidRPr="008E4278">
              <w:rPr>
                <w:rFonts w:eastAsia="Calibri"/>
                <w:sz w:val="24"/>
                <w:szCs w:val="24"/>
                <w:lang w:val="de-AT" w:eastAsia="en-US"/>
              </w:rPr>
              <w:t>Zur Entrichtung der Benützungsgebühr sind die Eigentümer der an die Gemeindekanalisationsanlage der Stadtgemeinde Spittal an der Drau angeschlossenen Gebäude oder befestigten oder überdachten Flächen verpflichtet.</w:t>
            </w: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 6</w:t>
            </w: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Festsetzung und Fälligkeit der Abgabe</w:t>
            </w:r>
          </w:p>
          <w:p w:rsidR="00913588" w:rsidRPr="00D3710B" w:rsidRDefault="00913588" w:rsidP="00913588">
            <w:pPr>
              <w:overflowPunct/>
              <w:autoSpaceDE/>
              <w:autoSpaceDN/>
              <w:adjustRightInd/>
              <w:jc w:val="center"/>
              <w:textAlignment w:val="auto"/>
              <w:rPr>
                <w:rFonts w:eastAsia="Calibri"/>
                <w:b/>
                <w:szCs w:val="24"/>
                <w:lang w:val="de-AT" w:eastAsia="en-US"/>
              </w:rPr>
            </w:pPr>
          </w:p>
          <w:p w:rsidR="00913588" w:rsidRPr="00574783" w:rsidRDefault="00913588" w:rsidP="00574783">
            <w:pPr>
              <w:numPr>
                <w:ilvl w:val="0"/>
                <w:numId w:val="8"/>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Die Benützungsgebühr ist einmal jährlich mittels Abgabenbescheid festzusetzen; sie ist mit Ablauf eines Monats nach Bekanntgabe des Abgabenbescheides fällig.</w:t>
            </w:r>
          </w:p>
          <w:p w:rsidR="00913588" w:rsidRPr="00574783" w:rsidRDefault="00913588" w:rsidP="00574783">
            <w:pPr>
              <w:numPr>
                <w:ilvl w:val="0"/>
                <w:numId w:val="8"/>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Die gemäß § 7 dieser Verordnung geleisteten Teilzahlungen sind bei der bescheidmäßigen Festsetzung in Abzug zu bringen.</w:t>
            </w:r>
          </w:p>
          <w:p w:rsidR="00913588" w:rsidRPr="00574783" w:rsidRDefault="00913588" w:rsidP="00574783">
            <w:pPr>
              <w:numPr>
                <w:ilvl w:val="0"/>
                <w:numId w:val="8"/>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Die Verpflichtung zur Entrichtung der Benützungsgebühr beginnt mit dem, dem tatsächlichen Anschluss an die Kanalisationsanlage nachfolgenden Ersten eines Monats. Im Jahr des Anschlusses ist die Benützungsgebühr pro Monat mit einem Zwölftel des Jahresbetrages festzusetzen.</w:t>
            </w: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 7</w:t>
            </w: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Teilzahlungen</w:t>
            </w:r>
          </w:p>
          <w:p w:rsidR="00913588" w:rsidRPr="001A10AC" w:rsidRDefault="00913588" w:rsidP="00913588">
            <w:pPr>
              <w:overflowPunct/>
              <w:autoSpaceDE/>
              <w:autoSpaceDN/>
              <w:adjustRightInd/>
              <w:jc w:val="center"/>
              <w:textAlignment w:val="auto"/>
              <w:rPr>
                <w:rFonts w:eastAsia="Calibri"/>
                <w:b/>
                <w:sz w:val="2"/>
                <w:szCs w:val="24"/>
                <w:lang w:val="de-AT" w:eastAsia="en-US"/>
              </w:rPr>
            </w:pPr>
          </w:p>
          <w:p w:rsidR="00913588" w:rsidRPr="00574783" w:rsidRDefault="00913588" w:rsidP="00574783">
            <w:pPr>
              <w:numPr>
                <w:ilvl w:val="0"/>
                <w:numId w:val="9"/>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Für die Benützungsgebühr sind dreimal jährlich Teilzahlungen vorzuschreiben. Die Vorschreibung erfolgt mittels Lastschriftanzeige jeweils im Februar, Mai und August; sie ist mit Ablauf eines Monats nach Bekanntgabe der Lastschriftanzeige fällig.</w:t>
            </w:r>
          </w:p>
          <w:p w:rsidR="00913588" w:rsidRPr="008E4278" w:rsidRDefault="00913588" w:rsidP="00913588">
            <w:pPr>
              <w:numPr>
                <w:ilvl w:val="0"/>
                <w:numId w:val="9"/>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Der Teilzahlungsbetrag beträgt jeweils ein Viertel der Abgabenfestsetzung des Vorjahres.</w:t>
            </w:r>
          </w:p>
          <w:p w:rsidR="00913588" w:rsidRPr="008E4278" w:rsidRDefault="00913588" w:rsidP="00913588">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 8</w:t>
            </w:r>
          </w:p>
          <w:p w:rsidR="00913588" w:rsidRPr="008E4278" w:rsidRDefault="00913588" w:rsidP="001A10AC">
            <w:pPr>
              <w:overflowPunct/>
              <w:autoSpaceDE/>
              <w:autoSpaceDN/>
              <w:adjustRightInd/>
              <w:jc w:val="center"/>
              <w:textAlignment w:val="auto"/>
              <w:rPr>
                <w:rFonts w:eastAsia="Calibri"/>
                <w:b/>
                <w:sz w:val="24"/>
                <w:szCs w:val="24"/>
                <w:lang w:val="de-AT" w:eastAsia="en-US"/>
              </w:rPr>
            </w:pPr>
            <w:r w:rsidRPr="008E4278">
              <w:rPr>
                <w:rFonts w:eastAsia="Calibri"/>
                <w:b/>
                <w:sz w:val="24"/>
                <w:szCs w:val="24"/>
                <w:lang w:val="de-AT" w:eastAsia="en-US"/>
              </w:rPr>
              <w:t>Inkrafttreten</w:t>
            </w:r>
          </w:p>
          <w:p w:rsidR="00913588" w:rsidRPr="00574783" w:rsidRDefault="00913588" w:rsidP="00574783">
            <w:pPr>
              <w:numPr>
                <w:ilvl w:val="0"/>
                <w:numId w:val="10"/>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Diese Verordnung tritt am 01.01.2019 in Kraft.</w:t>
            </w:r>
          </w:p>
          <w:p w:rsidR="00913588" w:rsidRDefault="00913588" w:rsidP="00574783">
            <w:pPr>
              <w:numPr>
                <w:ilvl w:val="0"/>
                <w:numId w:val="10"/>
              </w:numPr>
              <w:overflowPunct/>
              <w:autoSpaceDE/>
              <w:autoSpaceDN/>
              <w:adjustRightInd/>
              <w:spacing w:after="200" w:line="276" w:lineRule="auto"/>
              <w:contextualSpacing/>
              <w:jc w:val="both"/>
              <w:textAlignment w:val="auto"/>
              <w:rPr>
                <w:rFonts w:eastAsia="Calibri"/>
                <w:sz w:val="24"/>
                <w:szCs w:val="24"/>
                <w:lang w:val="de-AT" w:eastAsia="en-US"/>
              </w:rPr>
            </w:pPr>
            <w:r w:rsidRPr="008E4278">
              <w:rPr>
                <w:rFonts w:eastAsia="Calibri"/>
                <w:sz w:val="24"/>
                <w:szCs w:val="24"/>
                <w:lang w:val="de-AT" w:eastAsia="en-US"/>
              </w:rPr>
              <w:t>Mit dem Inkrafttreten dieser Verordnung tritt die Verordnung des Gemeinderates der Stadtgemeinde Spittal an der Drau vom 17.11.2015, Zahl: 61/8510/ABA/2015-3/Ing.UGB, mit welcher eine Kanalgebühr ausgeschrieben wird, außer Kraft.</w:t>
            </w:r>
          </w:p>
          <w:p w:rsidR="001A10AC" w:rsidRPr="001A10AC" w:rsidRDefault="001A10AC" w:rsidP="001A10AC">
            <w:pPr>
              <w:overflowPunct/>
              <w:autoSpaceDE/>
              <w:autoSpaceDN/>
              <w:adjustRightInd/>
              <w:spacing w:after="200" w:line="276" w:lineRule="auto"/>
              <w:ind w:left="720"/>
              <w:contextualSpacing/>
              <w:jc w:val="both"/>
              <w:textAlignment w:val="auto"/>
              <w:rPr>
                <w:rFonts w:eastAsia="Calibri"/>
                <w:sz w:val="16"/>
                <w:szCs w:val="24"/>
                <w:lang w:val="de-AT" w:eastAsia="en-US"/>
              </w:rPr>
            </w:pPr>
          </w:p>
          <w:p w:rsidR="00D3710B" w:rsidRDefault="00913588" w:rsidP="00D3710B">
            <w:pPr>
              <w:overflowPunct/>
              <w:autoSpaceDE/>
              <w:autoSpaceDN/>
              <w:adjustRightInd/>
              <w:spacing w:after="200" w:line="276" w:lineRule="auto"/>
              <w:jc w:val="center"/>
              <w:textAlignment w:val="auto"/>
              <w:rPr>
                <w:rFonts w:eastAsia="Calibri"/>
                <w:sz w:val="24"/>
                <w:szCs w:val="24"/>
                <w:lang w:val="de-AT" w:eastAsia="en-US"/>
              </w:rPr>
            </w:pPr>
            <w:r w:rsidRPr="008E4278">
              <w:rPr>
                <w:rFonts w:eastAsia="Calibri"/>
                <w:sz w:val="24"/>
                <w:szCs w:val="24"/>
                <w:lang w:val="de-AT" w:eastAsia="en-US"/>
              </w:rPr>
              <w:t>Der Bürgermeister:</w:t>
            </w:r>
          </w:p>
          <w:p w:rsidR="00913588" w:rsidRPr="00574783" w:rsidRDefault="00913588" w:rsidP="00D3710B">
            <w:pPr>
              <w:overflowPunct/>
              <w:autoSpaceDE/>
              <w:autoSpaceDN/>
              <w:adjustRightInd/>
              <w:spacing w:after="200" w:line="276" w:lineRule="auto"/>
              <w:jc w:val="center"/>
              <w:textAlignment w:val="auto"/>
              <w:rPr>
                <w:rFonts w:eastAsia="Calibri"/>
                <w:sz w:val="24"/>
                <w:szCs w:val="24"/>
                <w:lang w:val="de-AT" w:eastAsia="en-US"/>
              </w:rPr>
            </w:pPr>
            <w:r w:rsidRPr="008E4278">
              <w:rPr>
                <w:rFonts w:eastAsia="Calibri"/>
                <w:sz w:val="24"/>
                <w:szCs w:val="24"/>
                <w:lang w:val="de-AT" w:eastAsia="en-US"/>
              </w:rPr>
              <w:t>Gerhard Pirih</w:t>
            </w:r>
          </w:p>
        </w:tc>
      </w:tr>
      <w:tr w:rsidR="00913588" w:rsidTr="001A10AC">
        <w:tc>
          <w:tcPr>
            <w:tcW w:w="403" w:type="dxa"/>
            <w:gridSpan w:val="2"/>
          </w:tcPr>
          <w:p w:rsidR="00913588" w:rsidRPr="00913588" w:rsidRDefault="00913588">
            <w:pPr>
              <w:keepNext/>
              <w:tabs>
                <w:tab w:val="left" w:pos="1134"/>
              </w:tabs>
              <w:rPr>
                <w:b/>
                <w:sz w:val="24"/>
              </w:rPr>
            </w:pPr>
          </w:p>
        </w:tc>
        <w:tc>
          <w:tcPr>
            <w:tcW w:w="9526" w:type="dxa"/>
            <w:gridSpan w:val="2"/>
          </w:tcPr>
          <w:p w:rsidR="00913588" w:rsidRPr="00EE7215" w:rsidRDefault="00913588" w:rsidP="00913588">
            <w:pPr>
              <w:rPr>
                <w:b/>
                <w:szCs w:val="24"/>
              </w:rPr>
            </w:pPr>
          </w:p>
        </w:tc>
      </w:tr>
      <w:tr w:rsidR="00913588" w:rsidTr="00AB74D1">
        <w:tc>
          <w:tcPr>
            <w:tcW w:w="403" w:type="dxa"/>
            <w:gridSpan w:val="2"/>
          </w:tcPr>
          <w:p w:rsidR="00913588" w:rsidRPr="00913588" w:rsidRDefault="00913588">
            <w:pPr>
              <w:keepNext/>
              <w:tabs>
                <w:tab w:val="left" w:pos="1134"/>
              </w:tabs>
              <w:rPr>
                <w:b/>
                <w:sz w:val="24"/>
              </w:rPr>
            </w:pPr>
            <w:r w:rsidRPr="00913588">
              <w:rPr>
                <w:b/>
                <w:sz w:val="24"/>
              </w:rPr>
              <w:t xml:space="preserve">4 </w:t>
            </w:r>
          </w:p>
        </w:tc>
        <w:tc>
          <w:tcPr>
            <w:tcW w:w="9526" w:type="dxa"/>
            <w:gridSpan w:val="2"/>
            <w:tcBorders>
              <w:bottom w:val="single" w:sz="4" w:space="0" w:color="auto"/>
            </w:tcBorders>
          </w:tcPr>
          <w:p w:rsidR="00913588" w:rsidRPr="00574783" w:rsidRDefault="00913588" w:rsidP="00913588">
            <w:pPr>
              <w:rPr>
                <w:b/>
                <w:sz w:val="24"/>
                <w:szCs w:val="24"/>
              </w:rPr>
            </w:pPr>
            <w:r w:rsidRPr="00574783">
              <w:rPr>
                <w:b/>
                <w:sz w:val="24"/>
                <w:szCs w:val="24"/>
              </w:rPr>
              <w:t xml:space="preserve">GB 2- Abwasserbeseitigungsanlage Ausbau Unterland - Planung </w:t>
            </w:r>
          </w:p>
          <w:p w:rsidR="00913588" w:rsidRPr="00574783" w:rsidRDefault="00913588" w:rsidP="00913588">
            <w:pPr>
              <w:rPr>
                <w:b/>
                <w:sz w:val="24"/>
                <w:szCs w:val="24"/>
              </w:rPr>
            </w:pPr>
            <w:r w:rsidRPr="00574783">
              <w:rPr>
                <w:b/>
                <w:sz w:val="24"/>
                <w:szCs w:val="24"/>
              </w:rPr>
              <w:t>Investitions- und Finanzierungsplan</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574783" w:rsidRDefault="00913588"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574783" w:rsidRDefault="00913588" w:rsidP="00913588">
            <w:pPr>
              <w:rPr>
                <w:sz w:val="24"/>
                <w:szCs w:val="24"/>
              </w:rPr>
            </w:pPr>
            <w:r w:rsidRPr="00574783">
              <w:rPr>
                <w:b/>
                <w:sz w:val="24"/>
                <w:szCs w:val="24"/>
              </w:rPr>
              <w:t>Berichterstatter:</w:t>
            </w:r>
            <w:r w:rsidRPr="00574783">
              <w:rPr>
                <w:sz w:val="24"/>
                <w:szCs w:val="24"/>
              </w:rPr>
              <w:t xml:space="preserve"> Gemeinderat Volker Grote (FPÖ)</w:t>
            </w:r>
          </w:p>
          <w:p w:rsidR="00913588" w:rsidRPr="00574783" w:rsidRDefault="00913588" w:rsidP="00913588">
            <w:pPr>
              <w:jc w:val="both"/>
              <w:rPr>
                <w:sz w:val="24"/>
                <w:szCs w:val="24"/>
              </w:rPr>
            </w:pPr>
          </w:p>
          <w:p w:rsidR="00913588" w:rsidRPr="00574783" w:rsidRDefault="00913588" w:rsidP="00913588">
            <w:pPr>
              <w:jc w:val="both"/>
              <w:rPr>
                <w:sz w:val="24"/>
                <w:szCs w:val="24"/>
              </w:rPr>
            </w:pPr>
            <w:r w:rsidRPr="00574783">
              <w:rPr>
                <w:sz w:val="24"/>
                <w:szCs w:val="24"/>
              </w:rPr>
              <w:t>Zahl: 2/8510/2018/Ing.UGB/WE</w:t>
            </w:r>
          </w:p>
          <w:p w:rsidR="00913588" w:rsidRPr="00574783" w:rsidRDefault="00913588" w:rsidP="00913588">
            <w:pPr>
              <w:jc w:val="both"/>
              <w:rPr>
                <w:sz w:val="24"/>
                <w:szCs w:val="24"/>
              </w:rPr>
            </w:pPr>
          </w:p>
          <w:p w:rsidR="00913588" w:rsidRPr="00574783" w:rsidRDefault="00913588" w:rsidP="00913588">
            <w:pPr>
              <w:jc w:val="both"/>
              <w:rPr>
                <w:sz w:val="24"/>
                <w:szCs w:val="24"/>
              </w:rPr>
            </w:pPr>
            <w:r w:rsidRPr="00574783">
              <w:rPr>
                <w:sz w:val="24"/>
                <w:szCs w:val="24"/>
              </w:rPr>
              <w:t xml:space="preserve">Der Gemeinderat übernimmt die Empfehlung des Stadtrates (Sitzung am 03.12.2018) und fasst </w:t>
            </w:r>
            <w:r w:rsidRPr="00574783">
              <w:rPr>
                <w:b/>
                <w:sz w:val="24"/>
                <w:szCs w:val="24"/>
              </w:rPr>
              <w:t>einstimmig</w:t>
            </w:r>
            <w:r w:rsidRPr="00574783">
              <w:rPr>
                <w:sz w:val="24"/>
                <w:szCs w:val="24"/>
              </w:rPr>
              <w:t xml:space="preserve"> nachfolgenden </w:t>
            </w:r>
            <w:r w:rsidRPr="00574783">
              <w:rPr>
                <w:b/>
                <w:sz w:val="24"/>
                <w:szCs w:val="24"/>
              </w:rPr>
              <w:t>Beschluss</w:t>
            </w:r>
            <w:r w:rsidRPr="00574783">
              <w:rPr>
                <w:sz w:val="24"/>
                <w:szCs w:val="24"/>
              </w:rPr>
              <w:t xml:space="preserve">: </w:t>
            </w:r>
          </w:p>
          <w:p w:rsidR="00913588" w:rsidRPr="00574783" w:rsidRDefault="00913588" w:rsidP="00913588">
            <w:pPr>
              <w:jc w:val="both"/>
              <w:rPr>
                <w:sz w:val="24"/>
                <w:szCs w:val="24"/>
              </w:rPr>
            </w:pPr>
          </w:p>
          <w:p w:rsidR="00913588" w:rsidRPr="00574783" w:rsidRDefault="00913588" w:rsidP="00913588">
            <w:pPr>
              <w:jc w:val="both"/>
              <w:rPr>
                <w:b/>
                <w:sz w:val="24"/>
                <w:szCs w:val="24"/>
              </w:rPr>
            </w:pPr>
            <w:r w:rsidRPr="00574783">
              <w:rPr>
                <w:b/>
                <w:sz w:val="24"/>
                <w:szCs w:val="24"/>
              </w:rPr>
              <w:t>Das Investitionsvolumen für das Planungs- und Ausschreibungsverfahren für das Abwasserbeseitigungsprojekt Ausbau Unterland beläuft sich auf € 500.000,00. Die Abwicklung erfolgt in den Jahren 2019 und 2020, wobei sich die Planungskosten jeweils auf € 250.000,00 erstrecken.</w:t>
            </w:r>
          </w:p>
          <w:p w:rsidR="00913588" w:rsidRPr="00AF4B6C" w:rsidRDefault="00913588" w:rsidP="00AF4B6C">
            <w:pPr>
              <w:jc w:val="both"/>
              <w:rPr>
                <w:b/>
                <w:sz w:val="24"/>
                <w:szCs w:val="24"/>
              </w:rPr>
            </w:pPr>
            <w:r w:rsidRPr="00574783">
              <w:rPr>
                <w:b/>
                <w:sz w:val="24"/>
                <w:szCs w:val="24"/>
              </w:rPr>
              <w:t>Die Finanzierung erfolgt mittels Rücklagenentnahmen in Höhe von jeweils € 250.000,00 in den Jahren 2019 und 2020.</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3504A2" w:rsidRDefault="00913588" w:rsidP="00913588">
            <w:pPr>
              <w:rPr>
                <w:b/>
                <w:szCs w:val="24"/>
              </w:rPr>
            </w:pPr>
          </w:p>
        </w:tc>
      </w:tr>
      <w:tr w:rsidR="00913588" w:rsidTr="00AB74D1">
        <w:tc>
          <w:tcPr>
            <w:tcW w:w="403" w:type="dxa"/>
            <w:gridSpan w:val="2"/>
          </w:tcPr>
          <w:p w:rsidR="00574783" w:rsidRDefault="00574783">
            <w:pPr>
              <w:keepNext/>
              <w:tabs>
                <w:tab w:val="left" w:pos="1134"/>
              </w:tabs>
              <w:rPr>
                <w:b/>
                <w:sz w:val="24"/>
              </w:rPr>
            </w:pPr>
          </w:p>
          <w:p w:rsidR="00913588" w:rsidRPr="00913588" w:rsidRDefault="00913588">
            <w:pPr>
              <w:keepNext/>
              <w:tabs>
                <w:tab w:val="left" w:pos="1134"/>
              </w:tabs>
              <w:rPr>
                <w:b/>
                <w:sz w:val="24"/>
              </w:rPr>
            </w:pPr>
            <w:r w:rsidRPr="00913588">
              <w:rPr>
                <w:b/>
                <w:sz w:val="24"/>
              </w:rPr>
              <w:t xml:space="preserve">5 </w:t>
            </w:r>
          </w:p>
        </w:tc>
        <w:tc>
          <w:tcPr>
            <w:tcW w:w="9526" w:type="dxa"/>
            <w:gridSpan w:val="2"/>
            <w:tcBorders>
              <w:bottom w:val="single" w:sz="4" w:space="0" w:color="auto"/>
            </w:tcBorders>
          </w:tcPr>
          <w:p w:rsidR="00574783" w:rsidRPr="00574783" w:rsidRDefault="00574783" w:rsidP="00913588">
            <w:pPr>
              <w:rPr>
                <w:b/>
                <w:sz w:val="24"/>
                <w:szCs w:val="24"/>
              </w:rPr>
            </w:pPr>
          </w:p>
          <w:p w:rsidR="00913588" w:rsidRPr="00574783" w:rsidRDefault="00913588" w:rsidP="00913588">
            <w:pPr>
              <w:rPr>
                <w:b/>
                <w:sz w:val="24"/>
                <w:szCs w:val="24"/>
              </w:rPr>
            </w:pPr>
            <w:r w:rsidRPr="00574783">
              <w:rPr>
                <w:b/>
                <w:sz w:val="24"/>
                <w:szCs w:val="24"/>
              </w:rPr>
              <w:t>GB 2 - Ankauf von zwei Tanklöschfahrzeugen für die Feuerwehr Spittal an der Drau - Grundsatzbeschluss</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574783" w:rsidRDefault="00913588"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574783" w:rsidRDefault="00913588" w:rsidP="00913588">
            <w:pPr>
              <w:rPr>
                <w:sz w:val="24"/>
                <w:szCs w:val="24"/>
              </w:rPr>
            </w:pPr>
            <w:r w:rsidRPr="00574783">
              <w:rPr>
                <w:b/>
                <w:sz w:val="24"/>
                <w:szCs w:val="24"/>
              </w:rPr>
              <w:t>Berichterstatter:</w:t>
            </w:r>
            <w:r w:rsidRPr="00574783">
              <w:rPr>
                <w:sz w:val="24"/>
                <w:szCs w:val="24"/>
              </w:rPr>
              <w:t xml:space="preserve"> Gemeinderätin Andrea Oberhuber, BA MA (SPÖ)</w:t>
            </w:r>
          </w:p>
          <w:p w:rsidR="00913588" w:rsidRPr="00574783" w:rsidRDefault="00913588" w:rsidP="00913588">
            <w:pPr>
              <w:jc w:val="both"/>
              <w:rPr>
                <w:b/>
                <w:sz w:val="24"/>
                <w:szCs w:val="24"/>
              </w:rPr>
            </w:pPr>
          </w:p>
          <w:p w:rsidR="00913588" w:rsidRPr="00574783" w:rsidRDefault="00913588" w:rsidP="00913588">
            <w:pPr>
              <w:jc w:val="both"/>
              <w:rPr>
                <w:sz w:val="24"/>
                <w:szCs w:val="24"/>
              </w:rPr>
            </w:pPr>
            <w:r w:rsidRPr="00574783">
              <w:rPr>
                <w:sz w:val="24"/>
                <w:szCs w:val="24"/>
              </w:rPr>
              <w:t>Zahl: 2/1630/Ing.UGB/WE</w:t>
            </w:r>
          </w:p>
          <w:p w:rsidR="00913588" w:rsidRPr="00574783" w:rsidRDefault="00913588" w:rsidP="00913588">
            <w:pPr>
              <w:jc w:val="both"/>
              <w:rPr>
                <w:sz w:val="24"/>
                <w:szCs w:val="24"/>
              </w:rPr>
            </w:pPr>
          </w:p>
          <w:p w:rsidR="00913588" w:rsidRPr="00574783" w:rsidRDefault="00913588" w:rsidP="00913588">
            <w:pPr>
              <w:jc w:val="both"/>
              <w:rPr>
                <w:sz w:val="24"/>
                <w:szCs w:val="24"/>
              </w:rPr>
            </w:pPr>
            <w:r w:rsidRPr="00574783">
              <w:rPr>
                <w:sz w:val="24"/>
                <w:szCs w:val="24"/>
              </w:rPr>
              <w:t xml:space="preserve">Der Gemeinderat übernimmt die Empfehlung des Stadtrates (Sitzung am 03.12.2018) und fasst </w:t>
            </w:r>
            <w:r w:rsidRPr="00574783">
              <w:rPr>
                <w:b/>
                <w:sz w:val="24"/>
                <w:szCs w:val="24"/>
              </w:rPr>
              <w:t>einstimmig</w:t>
            </w:r>
            <w:r w:rsidRPr="00574783">
              <w:rPr>
                <w:sz w:val="24"/>
                <w:szCs w:val="24"/>
              </w:rPr>
              <w:t xml:space="preserve"> nachfolgenden </w:t>
            </w:r>
            <w:r w:rsidRPr="00574783">
              <w:rPr>
                <w:b/>
                <w:sz w:val="24"/>
                <w:szCs w:val="24"/>
              </w:rPr>
              <w:t>Beschluss</w:t>
            </w:r>
            <w:r w:rsidRPr="00574783">
              <w:rPr>
                <w:sz w:val="24"/>
                <w:szCs w:val="24"/>
              </w:rPr>
              <w:t>:</w:t>
            </w:r>
          </w:p>
          <w:p w:rsidR="00913588" w:rsidRPr="00574783" w:rsidRDefault="00913588" w:rsidP="00913588">
            <w:pPr>
              <w:jc w:val="both"/>
              <w:rPr>
                <w:sz w:val="24"/>
                <w:szCs w:val="24"/>
              </w:rPr>
            </w:pPr>
          </w:p>
          <w:p w:rsidR="00913588" w:rsidRPr="00574783" w:rsidRDefault="00913588" w:rsidP="00913588">
            <w:pPr>
              <w:jc w:val="both"/>
              <w:rPr>
                <w:b/>
                <w:sz w:val="24"/>
                <w:szCs w:val="24"/>
              </w:rPr>
            </w:pPr>
            <w:r w:rsidRPr="00574783">
              <w:rPr>
                <w:b/>
                <w:sz w:val="24"/>
                <w:szCs w:val="24"/>
              </w:rPr>
              <w:t>Für die Feuerwehr Spittal an der Drau werden zwei Tanklöschfahrzeuge 4000-A im Jahr 2021 angekauft. Die Finanzierung in der Höhe von € 900.000 inklusive 20 % MwSt. erfolgt durch Fördermittel des Kärntner Landesfeuerwehrverbandes KLFV in der Höhe von € 264.000 sowie aus Eigenmitteln bzw. Leasingvariante der Stadtgemeinde Spittal an der Drau.</w:t>
            </w:r>
          </w:p>
          <w:p w:rsidR="00913588" w:rsidRPr="00574783" w:rsidRDefault="00913588" w:rsidP="00913588">
            <w:pPr>
              <w:rPr>
                <w:sz w:val="24"/>
                <w:szCs w:val="24"/>
              </w:rPr>
            </w:pPr>
          </w:p>
        </w:tc>
      </w:tr>
      <w:tr w:rsidR="00913588" w:rsidTr="003D2FB7">
        <w:tc>
          <w:tcPr>
            <w:tcW w:w="403" w:type="dxa"/>
            <w:gridSpan w:val="2"/>
          </w:tcPr>
          <w:p w:rsidR="00913588" w:rsidRPr="00913588" w:rsidRDefault="00913588">
            <w:pPr>
              <w:keepNext/>
              <w:tabs>
                <w:tab w:val="left" w:pos="1134"/>
              </w:tabs>
              <w:rPr>
                <w:b/>
                <w:sz w:val="24"/>
              </w:rPr>
            </w:pPr>
          </w:p>
        </w:tc>
        <w:tc>
          <w:tcPr>
            <w:tcW w:w="9526" w:type="dxa"/>
            <w:gridSpan w:val="2"/>
          </w:tcPr>
          <w:p w:rsidR="00574783" w:rsidRDefault="00574783" w:rsidP="00913588">
            <w:pPr>
              <w:rPr>
                <w:b/>
                <w:szCs w:val="24"/>
              </w:rPr>
            </w:pPr>
          </w:p>
          <w:p w:rsidR="00574783" w:rsidRPr="00E02C90" w:rsidRDefault="00574783" w:rsidP="00913588">
            <w:pPr>
              <w:rPr>
                <w:b/>
                <w:szCs w:val="24"/>
              </w:rPr>
            </w:pPr>
          </w:p>
        </w:tc>
      </w:tr>
      <w:tr w:rsidR="00913588" w:rsidTr="003D2FB7">
        <w:tc>
          <w:tcPr>
            <w:tcW w:w="403" w:type="dxa"/>
            <w:gridSpan w:val="2"/>
          </w:tcPr>
          <w:p w:rsidR="00574783" w:rsidRDefault="00574783">
            <w:pPr>
              <w:keepNext/>
              <w:tabs>
                <w:tab w:val="left" w:pos="1134"/>
              </w:tabs>
              <w:rPr>
                <w:b/>
                <w:sz w:val="24"/>
              </w:rPr>
            </w:pPr>
          </w:p>
          <w:p w:rsidR="00913588" w:rsidRPr="00913588" w:rsidRDefault="00913588">
            <w:pPr>
              <w:keepNext/>
              <w:tabs>
                <w:tab w:val="left" w:pos="1134"/>
              </w:tabs>
              <w:rPr>
                <w:b/>
                <w:sz w:val="24"/>
              </w:rPr>
            </w:pPr>
          </w:p>
        </w:tc>
        <w:tc>
          <w:tcPr>
            <w:tcW w:w="9526" w:type="dxa"/>
            <w:gridSpan w:val="2"/>
          </w:tcPr>
          <w:p w:rsidR="00574783" w:rsidRPr="00574783" w:rsidRDefault="00574783" w:rsidP="00913588">
            <w:pPr>
              <w:rPr>
                <w:b/>
                <w:sz w:val="24"/>
                <w:szCs w:val="24"/>
              </w:rPr>
            </w:pPr>
          </w:p>
          <w:p w:rsidR="00913588" w:rsidRPr="00574783" w:rsidRDefault="00913588" w:rsidP="00913588">
            <w:pPr>
              <w:rPr>
                <w:b/>
                <w:sz w:val="24"/>
                <w:szCs w:val="24"/>
              </w:rPr>
            </w:pPr>
          </w:p>
        </w:tc>
      </w:tr>
      <w:tr w:rsidR="00913588" w:rsidTr="003D2FB7">
        <w:tc>
          <w:tcPr>
            <w:tcW w:w="403" w:type="dxa"/>
            <w:gridSpan w:val="2"/>
          </w:tcPr>
          <w:p w:rsidR="00913588" w:rsidRPr="00913588" w:rsidRDefault="00913588">
            <w:pPr>
              <w:keepNext/>
              <w:tabs>
                <w:tab w:val="left" w:pos="1134"/>
              </w:tabs>
              <w:rPr>
                <w:b/>
                <w:sz w:val="24"/>
              </w:rPr>
            </w:pPr>
          </w:p>
        </w:tc>
        <w:tc>
          <w:tcPr>
            <w:tcW w:w="9526" w:type="dxa"/>
            <w:gridSpan w:val="2"/>
          </w:tcPr>
          <w:p w:rsidR="00913588" w:rsidRPr="00574783" w:rsidRDefault="00913588" w:rsidP="00913588">
            <w:pPr>
              <w:rPr>
                <w:sz w:val="24"/>
                <w:szCs w:val="24"/>
              </w:rPr>
            </w:pPr>
          </w:p>
        </w:tc>
      </w:tr>
      <w:tr w:rsidR="00913588" w:rsidTr="00AB74D1">
        <w:tc>
          <w:tcPr>
            <w:tcW w:w="403" w:type="dxa"/>
            <w:gridSpan w:val="2"/>
          </w:tcPr>
          <w:p w:rsidR="00913588" w:rsidRPr="00913588" w:rsidRDefault="003D2FB7">
            <w:pPr>
              <w:keepNext/>
              <w:tabs>
                <w:tab w:val="left" w:pos="1134"/>
              </w:tabs>
              <w:rPr>
                <w:b/>
                <w:sz w:val="24"/>
              </w:rPr>
            </w:pPr>
            <w:r>
              <w:rPr>
                <w:b/>
                <w:sz w:val="24"/>
              </w:rPr>
              <w:lastRenderedPageBreak/>
              <w:t>6</w:t>
            </w:r>
          </w:p>
        </w:tc>
        <w:tc>
          <w:tcPr>
            <w:tcW w:w="9526" w:type="dxa"/>
            <w:gridSpan w:val="2"/>
          </w:tcPr>
          <w:p w:rsidR="003D2FB7" w:rsidRDefault="003D2FB7" w:rsidP="003D2FB7">
            <w:pPr>
              <w:pBdr>
                <w:bottom w:val="single" w:sz="4" w:space="1" w:color="auto"/>
              </w:pBdr>
              <w:rPr>
                <w:b/>
                <w:sz w:val="24"/>
                <w:szCs w:val="24"/>
              </w:rPr>
            </w:pPr>
            <w:r>
              <w:rPr>
                <w:b/>
                <w:sz w:val="24"/>
                <w:szCs w:val="24"/>
              </w:rPr>
              <w:t>Stellenplan 2019</w:t>
            </w:r>
          </w:p>
          <w:p w:rsidR="003D2FB7" w:rsidRDefault="003D2FB7" w:rsidP="00913588">
            <w:pPr>
              <w:rPr>
                <w:b/>
                <w:sz w:val="24"/>
                <w:szCs w:val="24"/>
              </w:rPr>
            </w:pPr>
          </w:p>
          <w:p w:rsidR="00913588" w:rsidRPr="00574783" w:rsidRDefault="00913588" w:rsidP="00913588">
            <w:pPr>
              <w:rPr>
                <w:sz w:val="24"/>
                <w:szCs w:val="24"/>
              </w:rPr>
            </w:pPr>
            <w:r w:rsidRPr="00574783">
              <w:rPr>
                <w:b/>
                <w:sz w:val="24"/>
                <w:szCs w:val="24"/>
              </w:rPr>
              <w:t>Berichterstatter:</w:t>
            </w:r>
            <w:r w:rsidRPr="00574783">
              <w:rPr>
                <w:sz w:val="24"/>
                <w:szCs w:val="24"/>
              </w:rPr>
              <w:t xml:space="preserve"> Bürgermeister Gerhard Pirih (SPÖ)</w:t>
            </w:r>
          </w:p>
          <w:p w:rsidR="00913588" w:rsidRPr="00574783" w:rsidRDefault="00913588" w:rsidP="00913588">
            <w:pPr>
              <w:rPr>
                <w:b/>
                <w:sz w:val="24"/>
                <w:szCs w:val="24"/>
              </w:rPr>
            </w:pPr>
          </w:p>
          <w:p w:rsidR="00913588" w:rsidRPr="00574783" w:rsidRDefault="00913588" w:rsidP="00913588">
            <w:pPr>
              <w:rPr>
                <w:sz w:val="24"/>
                <w:szCs w:val="24"/>
              </w:rPr>
            </w:pPr>
            <w:r w:rsidRPr="00574783">
              <w:rPr>
                <w:sz w:val="24"/>
                <w:szCs w:val="24"/>
              </w:rPr>
              <w:t xml:space="preserve">Zahl: 02-0032/2018/Mag.Hu </w:t>
            </w:r>
          </w:p>
          <w:p w:rsidR="00913588" w:rsidRPr="00574783" w:rsidRDefault="00913588" w:rsidP="00913588">
            <w:pPr>
              <w:jc w:val="both"/>
              <w:rPr>
                <w:szCs w:val="24"/>
              </w:rPr>
            </w:pPr>
          </w:p>
          <w:p w:rsidR="00913588" w:rsidRPr="00574783" w:rsidRDefault="00913588" w:rsidP="00913588">
            <w:pPr>
              <w:jc w:val="both"/>
              <w:rPr>
                <w:sz w:val="24"/>
                <w:szCs w:val="24"/>
              </w:rPr>
            </w:pPr>
            <w:r w:rsidRPr="00574783">
              <w:rPr>
                <w:sz w:val="24"/>
                <w:szCs w:val="24"/>
              </w:rPr>
              <w:t xml:space="preserve">Der Gemeinderat übernimmt die Empfehlung des Stadtrates (Sitzung am 03.12.2018) und fasst </w:t>
            </w:r>
            <w:r w:rsidRPr="00574783">
              <w:rPr>
                <w:b/>
                <w:sz w:val="24"/>
                <w:szCs w:val="24"/>
              </w:rPr>
              <w:t>mehrstimmig mit zwei Stimmenthaltungen</w:t>
            </w:r>
            <w:r w:rsidRPr="00574783">
              <w:rPr>
                <w:sz w:val="24"/>
                <w:szCs w:val="24"/>
              </w:rPr>
              <w:t xml:space="preserve"> (GR Unterguggenberger, GR Tiefenböck) nachfolgenden </w:t>
            </w:r>
            <w:r w:rsidRPr="00574783">
              <w:rPr>
                <w:b/>
                <w:sz w:val="24"/>
                <w:szCs w:val="24"/>
              </w:rPr>
              <w:t>Beschluss</w:t>
            </w:r>
            <w:r w:rsidRPr="00574783">
              <w:rPr>
                <w:sz w:val="24"/>
                <w:szCs w:val="24"/>
              </w:rPr>
              <w:t>:</w:t>
            </w:r>
          </w:p>
          <w:p w:rsidR="00913588" w:rsidRPr="00574783" w:rsidRDefault="00913588" w:rsidP="00913588">
            <w:pPr>
              <w:rPr>
                <w:szCs w:val="24"/>
              </w:rPr>
            </w:pPr>
          </w:p>
          <w:p w:rsidR="00913588" w:rsidRPr="00574783" w:rsidRDefault="00913588" w:rsidP="00913588">
            <w:pPr>
              <w:rPr>
                <w:b/>
                <w:sz w:val="24"/>
                <w:szCs w:val="24"/>
              </w:rPr>
            </w:pPr>
            <w:r w:rsidRPr="00574783">
              <w:rPr>
                <w:b/>
                <w:sz w:val="24"/>
                <w:szCs w:val="24"/>
              </w:rPr>
              <w:t>Der Stellenplan 2019 umfasst 205 Planstellen (Modellstellen) für die dauernde Erfüllung der gemeindlichen Aufgaben nach Verwendungsgruppen, Zahl und Wertigkeit.</w:t>
            </w:r>
          </w:p>
          <w:p w:rsidR="00913588" w:rsidRPr="00574783" w:rsidRDefault="00913588" w:rsidP="00913588">
            <w:pPr>
              <w:rPr>
                <w:b/>
                <w:sz w:val="24"/>
                <w:szCs w:val="24"/>
              </w:rPr>
            </w:pPr>
          </w:p>
          <w:p w:rsidR="00913588" w:rsidRPr="00574783" w:rsidRDefault="00913588" w:rsidP="00913588">
            <w:pPr>
              <w:jc w:val="center"/>
              <w:rPr>
                <w:b/>
                <w:sz w:val="24"/>
                <w:szCs w:val="24"/>
              </w:rPr>
            </w:pPr>
            <w:r w:rsidRPr="00574783">
              <w:rPr>
                <w:b/>
                <w:sz w:val="24"/>
                <w:szCs w:val="24"/>
              </w:rPr>
              <w:t>VERORDNUNG</w:t>
            </w:r>
          </w:p>
          <w:p w:rsidR="00913588" w:rsidRPr="00574783" w:rsidRDefault="00913588" w:rsidP="00913588">
            <w:pPr>
              <w:rPr>
                <w:b/>
                <w:sz w:val="24"/>
                <w:szCs w:val="24"/>
              </w:rPr>
            </w:pPr>
          </w:p>
          <w:p w:rsidR="00913588" w:rsidRPr="00574783" w:rsidRDefault="00913588" w:rsidP="00913588">
            <w:pPr>
              <w:jc w:val="both"/>
              <w:rPr>
                <w:sz w:val="24"/>
                <w:szCs w:val="24"/>
              </w:rPr>
            </w:pPr>
            <w:r w:rsidRPr="00574783">
              <w:rPr>
                <w:sz w:val="24"/>
                <w:szCs w:val="24"/>
              </w:rPr>
              <w:t>des Gemeinderates der Stadtgemeinde Spittal an der Drau vom 11.12.2018, Zl.02-0032/2018-9,womit für die Stadtgemeinde Spittal an der Drau ein Stellenplan erlassen wird.</w:t>
            </w:r>
          </w:p>
          <w:p w:rsidR="00913588" w:rsidRPr="00574783" w:rsidRDefault="00913588" w:rsidP="00913588">
            <w:pPr>
              <w:jc w:val="both"/>
              <w:rPr>
                <w:sz w:val="24"/>
                <w:szCs w:val="24"/>
              </w:rPr>
            </w:pPr>
          </w:p>
          <w:p w:rsidR="00913588" w:rsidRPr="00574783" w:rsidRDefault="00913588" w:rsidP="00913588">
            <w:pPr>
              <w:jc w:val="both"/>
              <w:rPr>
                <w:sz w:val="24"/>
                <w:szCs w:val="24"/>
              </w:rPr>
            </w:pPr>
            <w:r w:rsidRPr="00574783">
              <w:rPr>
                <w:sz w:val="24"/>
                <w:szCs w:val="24"/>
              </w:rPr>
              <w:t>Zur Bewältigung der Aufgaben der Stadtgemeinde Spittal an der Drau und zur Deckung des notwendigen Bedarfes an Dienstkräften wird auf Grund der Bestimmung des § 2 Abs. 1 des Kärntner Gemeindebedienstetengesetzes 1992 K-GBG,  LGBl. Nr. 56/1992, zuletzt in der Fassung des Gesetzes, LGBl. Nr. 74/2017,  in Verbindung mit § 3 des  Kärntner  Gemeindevertragsbedienstetengesetz  K-GVBG,  LGBL 95/1992, zuletzt in der Fassung des Gesetzes, LGBl. Nr. 74/2017, sowie § 5 des Kärntner Gemeindemitarbeiterinnengesetzes – K-GMG,  LGBL.96/2011, zuletzt in der Fassung des Gesetzes LGBl. Nr. 74/2017, verordnet:</w:t>
            </w:r>
          </w:p>
          <w:p w:rsidR="00913588" w:rsidRPr="00574783" w:rsidRDefault="00913588" w:rsidP="00913588">
            <w:pPr>
              <w:rPr>
                <w:sz w:val="24"/>
                <w:szCs w:val="24"/>
              </w:rPr>
            </w:pPr>
          </w:p>
          <w:p w:rsidR="00913588" w:rsidRPr="00574783" w:rsidRDefault="00913588" w:rsidP="00913588">
            <w:pPr>
              <w:jc w:val="center"/>
              <w:rPr>
                <w:sz w:val="24"/>
                <w:szCs w:val="24"/>
              </w:rPr>
            </w:pPr>
            <w:r w:rsidRPr="00574783">
              <w:rPr>
                <w:sz w:val="24"/>
                <w:szCs w:val="24"/>
              </w:rPr>
              <w:t>§ 1</w:t>
            </w:r>
          </w:p>
          <w:p w:rsidR="00913588" w:rsidRPr="00574783" w:rsidRDefault="00913588" w:rsidP="00913588">
            <w:pPr>
              <w:jc w:val="center"/>
              <w:rPr>
                <w:sz w:val="24"/>
                <w:szCs w:val="24"/>
              </w:rPr>
            </w:pPr>
          </w:p>
          <w:p w:rsidR="00913588" w:rsidRPr="00574783" w:rsidRDefault="00913588" w:rsidP="00913588">
            <w:pPr>
              <w:rPr>
                <w:sz w:val="24"/>
                <w:szCs w:val="24"/>
              </w:rPr>
            </w:pPr>
            <w:r w:rsidRPr="00574783">
              <w:rPr>
                <w:sz w:val="24"/>
                <w:szCs w:val="24"/>
              </w:rPr>
              <w:t>Der Stellenplan der Stadtgemeinde Spittal an der Drau für das Verwaltungsjahr 2019 wird laut Anlage festgesetzt.</w:t>
            </w:r>
          </w:p>
          <w:p w:rsidR="00913588" w:rsidRPr="00574783" w:rsidRDefault="00913588" w:rsidP="00913588">
            <w:pPr>
              <w:rPr>
                <w:sz w:val="24"/>
                <w:szCs w:val="24"/>
              </w:rPr>
            </w:pPr>
          </w:p>
          <w:p w:rsidR="00913588" w:rsidRPr="00574783" w:rsidRDefault="00913588" w:rsidP="00913588">
            <w:pPr>
              <w:jc w:val="center"/>
              <w:rPr>
                <w:sz w:val="24"/>
                <w:szCs w:val="24"/>
              </w:rPr>
            </w:pPr>
            <w:r w:rsidRPr="00574783">
              <w:rPr>
                <w:sz w:val="24"/>
                <w:szCs w:val="24"/>
              </w:rPr>
              <w:t>§ 2</w:t>
            </w:r>
          </w:p>
          <w:p w:rsidR="00913588" w:rsidRPr="00574783" w:rsidRDefault="00913588" w:rsidP="00913588">
            <w:pPr>
              <w:rPr>
                <w:sz w:val="24"/>
                <w:szCs w:val="24"/>
              </w:rPr>
            </w:pPr>
          </w:p>
          <w:p w:rsidR="00913588" w:rsidRPr="00574783" w:rsidRDefault="00913588" w:rsidP="00913588">
            <w:pPr>
              <w:rPr>
                <w:sz w:val="24"/>
                <w:szCs w:val="24"/>
              </w:rPr>
            </w:pPr>
            <w:r w:rsidRPr="00574783">
              <w:rPr>
                <w:sz w:val="24"/>
                <w:szCs w:val="24"/>
              </w:rPr>
              <w:t xml:space="preserve">Diese Verordnung tritt mit 1.1.2019 in Kraft. </w:t>
            </w:r>
          </w:p>
          <w:p w:rsidR="00913588" w:rsidRPr="00574783" w:rsidRDefault="00913588" w:rsidP="00913588">
            <w:pPr>
              <w:rPr>
                <w:sz w:val="24"/>
                <w:szCs w:val="24"/>
              </w:rPr>
            </w:pPr>
          </w:p>
          <w:p w:rsidR="00913588" w:rsidRPr="00574783" w:rsidRDefault="00913588" w:rsidP="00913588">
            <w:pPr>
              <w:jc w:val="center"/>
              <w:rPr>
                <w:sz w:val="24"/>
                <w:szCs w:val="24"/>
              </w:rPr>
            </w:pPr>
            <w:r w:rsidRPr="00574783">
              <w:rPr>
                <w:sz w:val="24"/>
                <w:szCs w:val="24"/>
              </w:rPr>
              <w:t>Der Bürgermeister</w:t>
            </w:r>
          </w:p>
          <w:p w:rsidR="00913588" w:rsidRPr="00574783" w:rsidRDefault="00913588" w:rsidP="00913588">
            <w:pPr>
              <w:jc w:val="center"/>
              <w:rPr>
                <w:sz w:val="24"/>
                <w:szCs w:val="24"/>
              </w:rPr>
            </w:pPr>
          </w:p>
          <w:p w:rsidR="00913588" w:rsidRPr="00574783" w:rsidRDefault="00913588" w:rsidP="00913588">
            <w:pPr>
              <w:jc w:val="center"/>
              <w:rPr>
                <w:sz w:val="24"/>
                <w:szCs w:val="24"/>
              </w:rPr>
            </w:pPr>
          </w:p>
          <w:p w:rsidR="00913588" w:rsidRPr="00574783" w:rsidRDefault="00913588" w:rsidP="00913588">
            <w:pPr>
              <w:jc w:val="center"/>
              <w:rPr>
                <w:sz w:val="24"/>
                <w:szCs w:val="24"/>
              </w:rPr>
            </w:pPr>
            <w:r w:rsidRPr="00574783">
              <w:rPr>
                <w:sz w:val="24"/>
                <w:szCs w:val="24"/>
              </w:rPr>
              <w:t>Gerhard Pirih</w:t>
            </w:r>
          </w:p>
          <w:p w:rsidR="00913588" w:rsidRPr="00574783" w:rsidRDefault="00913588" w:rsidP="00913588">
            <w:pPr>
              <w:jc w:val="center"/>
              <w:rPr>
                <w:sz w:val="24"/>
                <w:szCs w:val="24"/>
              </w:rPr>
            </w:pPr>
          </w:p>
          <w:p w:rsidR="00913588" w:rsidRPr="00574783" w:rsidRDefault="00913588" w:rsidP="00913588">
            <w:pPr>
              <w:rPr>
                <w:sz w:val="24"/>
                <w:szCs w:val="24"/>
              </w:rPr>
            </w:pPr>
          </w:p>
          <w:p w:rsidR="00913588" w:rsidRPr="00574783" w:rsidRDefault="00913588" w:rsidP="00913588">
            <w:pPr>
              <w:rPr>
                <w:sz w:val="24"/>
                <w:szCs w:val="24"/>
              </w:rPr>
            </w:pPr>
          </w:p>
        </w:tc>
      </w:tr>
      <w:tr w:rsidR="00913588" w:rsidTr="003D2FB7">
        <w:tc>
          <w:tcPr>
            <w:tcW w:w="403" w:type="dxa"/>
            <w:gridSpan w:val="2"/>
          </w:tcPr>
          <w:p w:rsidR="00913588" w:rsidRPr="00574783" w:rsidRDefault="00913588">
            <w:pPr>
              <w:keepNext/>
              <w:tabs>
                <w:tab w:val="left" w:pos="1134"/>
              </w:tabs>
              <w:rPr>
                <w:b/>
                <w:sz w:val="24"/>
                <w:szCs w:val="24"/>
              </w:rPr>
            </w:pPr>
          </w:p>
        </w:tc>
        <w:tc>
          <w:tcPr>
            <w:tcW w:w="9526" w:type="dxa"/>
            <w:gridSpan w:val="2"/>
          </w:tcPr>
          <w:p w:rsidR="00913588" w:rsidRPr="00574783" w:rsidRDefault="00913588" w:rsidP="00913588">
            <w:pPr>
              <w:rPr>
                <w:b/>
                <w:sz w:val="24"/>
                <w:szCs w:val="24"/>
              </w:rPr>
            </w:pPr>
          </w:p>
        </w:tc>
      </w:tr>
      <w:tr w:rsidR="00913588" w:rsidTr="003D2FB7">
        <w:tc>
          <w:tcPr>
            <w:tcW w:w="403" w:type="dxa"/>
            <w:gridSpan w:val="2"/>
          </w:tcPr>
          <w:p w:rsidR="00913588" w:rsidRPr="00574783" w:rsidRDefault="00913588">
            <w:pPr>
              <w:keepNext/>
              <w:tabs>
                <w:tab w:val="left" w:pos="1134"/>
              </w:tabs>
              <w:rPr>
                <w:b/>
                <w:sz w:val="24"/>
                <w:szCs w:val="24"/>
              </w:rPr>
            </w:pPr>
          </w:p>
        </w:tc>
        <w:tc>
          <w:tcPr>
            <w:tcW w:w="9526" w:type="dxa"/>
            <w:gridSpan w:val="2"/>
          </w:tcPr>
          <w:p w:rsidR="00913588" w:rsidRPr="00574783" w:rsidRDefault="00913588" w:rsidP="00913588">
            <w:pPr>
              <w:rPr>
                <w:b/>
                <w:sz w:val="24"/>
                <w:szCs w:val="24"/>
              </w:rPr>
            </w:pPr>
          </w:p>
        </w:tc>
      </w:tr>
      <w:tr w:rsidR="00913588" w:rsidTr="003D2FB7">
        <w:tc>
          <w:tcPr>
            <w:tcW w:w="403" w:type="dxa"/>
            <w:gridSpan w:val="2"/>
          </w:tcPr>
          <w:p w:rsidR="00913588" w:rsidRPr="00574783" w:rsidRDefault="00913588">
            <w:pPr>
              <w:keepNext/>
              <w:tabs>
                <w:tab w:val="left" w:pos="1134"/>
              </w:tabs>
              <w:rPr>
                <w:b/>
                <w:sz w:val="24"/>
                <w:szCs w:val="24"/>
              </w:rPr>
            </w:pPr>
          </w:p>
        </w:tc>
        <w:tc>
          <w:tcPr>
            <w:tcW w:w="9526" w:type="dxa"/>
            <w:gridSpan w:val="2"/>
          </w:tcPr>
          <w:p w:rsidR="00913588" w:rsidRPr="00574783" w:rsidRDefault="00913588" w:rsidP="00913588">
            <w:pPr>
              <w:rPr>
                <w:sz w:val="24"/>
                <w:szCs w:val="24"/>
              </w:rPr>
            </w:pPr>
          </w:p>
        </w:tc>
      </w:tr>
      <w:tr w:rsidR="00913588" w:rsidTr="003D2FB7">
        <w:tc>
          <w:tcPr>
            <w:tcW w:w="403" w:type="dxa"/>
            <w:gridSpan w:val="2"/>
          </w:tcPr>
          <w:p w:rsidR="00913588" w:rsidRPr="00574783" w:rsidRDefault="003D2FB7">
            <w:pPr>
              <w:keepNext/>
              <w:tabs>
                <w:tab w:val="left" w:pos="1134"/>
              </w:tabs>
              <w:rPr>
                <w:b/>
                <w:sz w:val="24"/>
                <w:szCs w:val="24"/>
              </w:rPr>
            </w:pPr>
            <w:r>
              <w:rPr>
                <w:b/>
                <w:sz w:val="24"/>
                <w:szCs w:val="24"/>
              </w:rPr>
              <w:lastRenderedPageBreak/>
              <w:t>7</w:t>
            </w:r>
          </w:p>
        </w:tc>
        <w:tc>
          <w:tcPr>
            <w:tcW w:w="9526" w:type="dxa"/>
            <w:gridSpan w:val="2"/>
          </w:tcPr>
          <w:p w:rsidR="003D2FB7" w:rsidRPr="00574783" w:rsidRDefault="003D2FB7" w:rsidP="003D2FB7">
            <w:pPr>
              <w:rPr>
                <w:b/>
                <w:sz w:val="24"/>
                <w:szCs w:val="24"/>
              </w:rPr>
            </w:pPr>
            <w:r w:rsidRPr="00574783">
              <w:rPr>
                <w:b/>
                <w:sz w:val="24"/>
                <w:szCs w:val="24"/>
              </w:rPr>
              <w:t>GB 3 - Vorlage Voranschlag 2019</w:t>
            </w:r>
          </w:p>
          <w:p w:rsidR="003D2FB7" w:rsidRPr="00574783" w:rsidRDefault="003D2FB7" w:rsidP="003D2FB7">
            <w:pPr>
              <w:rPr>
                <w:b/>
                <w:sz w:val="24"/>
                <w:szCs w:val="24"/>
              </w:rPr>
            </w:pPr>
            <w:r w:rsidRPr="00574783">
              <w:rPr>
                <w:b/>
                <w:sz w:val="24"/>
                <w:szCs w:val="24"/>
              </w:rPr>
              <w:t>a) ordentlicher Haushalt</w:t>
            </w:r>
          </w:p>
          <w:p w:rsidR="003D2FB7" w:rsidRPr="00574783" w:rsidRDefault="003D2FB7" w:rsidP="003D2FB7">
            <w:pPr>
              <w:rPr>
                <w:b/>
                <w:sz w:val="24"/>
                <w:szCs w:val="24"/>
              </w:rPr>
            </w:pPr>
            <w:r w:rsidRPr="00574783">
              <w:rPr>
                <w:b/>
                <w:sz w:val="24"/>
                <w:szCs w:val="24"/>
              </w:rPr>
              <w:t>b) außerordentlicher Haushalt</w:t>
            </w:r>
          </w:p>
          <w:p w:rsidR="003D2FB7" w:rsidRDefault="003D2FB7" w:rsidP="003D2FB7">
            <w:pPr>
              <w:pBdr>
                <w:bottom w:val="single" w:sz="4" w:space="1" w:color="auto"/>
              </w:pBdr>
              <w:rPr>
                <w:b/>
                <w:sz w:val="24"/>
                <w:szCs w:val="24"/>
              </w:rPr>
            </w:pPr>
            <w:r w:rsidRPr="00574783">
              <w:rPr>
                <w:b/>
                <w:sz w:val="24"/>
                <w:szCs w:val="24"/>
              </w:rPr>
              <w:t>c) Verordnung</w:t>
            </w:r>
          </w:p>
          <w:p w:rsidR="003D2FB7" w:rsidRDefault="003D2FB7" w:rsidP="00913588">
            <w:pPr>
              <w:rPr>
                <w:b/>
                <w:sz w:val="24"/>
                <w:szCs w:val="24"/>
              </w:rPr>
            </w:pPr>
          </w:p>
          <w:p w:rsidR="00913588" w:rsidRPr="00574783" w:rsidRDefault="00913588" w:rsidP="00913588">
            <w:pPr>
              <w:rPr>
                <w:sz w:val="24"/>
                <w:szCs w:val="24"/>
              </w:rPr>
            </w:pPr>
            <w:r w:rsidRPr="00574783">
              <w:rPr>
                <w:b/>
                <w:sz w:val="24"/>
                <w:szCs w:val="24"/>
              </w:rPr>
              <w:t>Berichterstatter:</w:t>
            </w:r>
            <w:r w:rsidRPr="00574783">
              <w:rPr>
                <w:sz w:val="24"/>
                <w:szCs w:val="24"/>
              </w:rPr>
              <w:t xml:space="preserve"> Stadtrat Christian Klammer (SPÖ)</w:t>
            </w:r>
          </w:p>
          <w:p w:rsidR="00913588" w:rsidRPr="00574783" w:rsidRDefault="00913588" w:rsidP="00913588">
            <w:pPr>
              <w:jc w:val="both"/>
              <w:rPr>
                <w:sz w:val="24"/>
                <w:szCs w:val="24"/>
              </w:rPr>
            </w:pPr>
          </w:p>
          <w:p w:rsidR="00913588" w:rsidRPr="00574783" w:rsidRDefault="00913588" w:rsidP="00913588">
            <w:pPr>
              <w:jc w:val="both"/>
              <w:rPr>
                <w:sz w:val="24"/>
                <w:szCs w:val="24"/>
              </w:rPr>
            </w:pPr>
            <w:r w:rsidRPr="00574783">
              <w:rPr>
                <w:sz w:val="24"/>
                <w:szCs w:val="24"/>
              </w:rPr>
              <w:t>Zahl: 3/9000/Mag.Ga.</w:t>
            </w:r>
          </w:p>
          <w:p w:rsidR="00913588" w:rsidRPr="00574783" w:rsidRDefault="00913588" w:rsidP="00913588">
            <w:pPr>
              <w:jc w:val="both"/>
              <w:rPr>
                <w:sz w:val="24"/>
                <w:szCs w:val="24"/>
              </w:rPr>
            </w:pPr>
          </w:p>
          <w:p w:rsidR="00913588" w:rsidRPr="00574783" w:rsidRDefault="00913588" w:rsidP="00913588">
            <w:pPr>
              <w:jc w:val="both"/>
              <w:rPr>
                <w:sz w:val="24"/>
                <w:szCs w:val="24"/>
              </w:rPr>
            </w:pPr>
            <w:r w:rsidRPr="00574783">
              <w:rPr>
                <w:sz w:val="24"/>
                <w:szCs w:val="24"/>
              </w:rPr>
              <w:t xml:space="preserve">Der Gemeinderat übernimmt die Empfehlung des Stadtrates (Sitzung am 03.12.2018) und fasst </w:t>
            </w:r>
            <w:r w:rsidRPr="00574783">
              <w:rPr>
                <w:b/>
                <w:sz w:val="24"/>
                <w:szCs w:val="24"/>
              </w:rPr>
              <w:t>mehrstimmig mit 11 Gegenstimmen</w:t>
            </w:r>
            <w:r w:rsidRPr="00574783">
              <w:rPr>
                <w:sz w:val="24"/>
                <w:szCs w:val="24"/>
              </w:rPr>
              <w:t xml:space="preserve"> (dagegen StR LAbg. Staudacher, GR Grote, GR Kofler, GR Kogler, StR Rauter, GR Ziegler, GR Rauter Norbert, GR Holzmann, GR Ing. Bärntatz, GR Tiefenböck, GR Seebacher) und </w:t>
            </w:r>
            <w:r w:rsidRPr="00574783">
              <w:rPr>
                <w:b/>
                <w:sz w:val="24"/>
                <w:szCs w:val="24"/>
              </w:rPr>
              <w:t>einer Stimmenthaltung</w:t>
            </w:r>
            <w:r w:rsidRPr="00574783">
              <w:rPr>
                <w:sz w:val="24"/>
                <w:szCs w:val="24"/>
              </w:rPr>
              <w:t xml:space="preserve"> (GR Lagger) nachfolgenden </w:t>
            </w:r>
            <w:r w:rsidRPr="00574783">
              <w:rPr>
                <w:b/>
                <w:sz w:val="24"/>
                <w:szCs w:val="24"/>
              </w:rPr>
              <w:t>Beschluss</w:t>
            </w:r>
            <w:r w:rsidRPr="00574783">
              <w:rPr>
                <w:sz w:val="24"/>
                <w:szCs w:val="24"/>
              </w:rPr>
              <w:t>:</w:t>
            </w:r>
          </w:p>
          <w:p w:rsidR="00913588" w:rsidRPr="00574783" w:rsidRDefault="00913588" w:rsidP="00913588">
            <w:pPr>
              <w:jc w:val="both"/>
              <w:rPr>
                <w:iCs/>
                <w:sz w:val="24"/>
                <w:szCs w:val="24"/>
              </w:rPr>
            </w:pPr>
          </w:p>
          <w:p w:rsidR="00913588" w:rsidRPr="00574783" w:rsidRDefault="00913588" w:rsidP="00913588">
            <w:pPr>
              <w:overflowPunct/>
              <w:autoSpaceDE/>
              <w:autoSpaceDN/>
              <w:adjustRightInd/>
              <w:ind w:right="-1"/>
              <w:textAlignment w:val="auto"/>
              <w:rPr>
                <w:sz w:val="24"/>
                <w:szCs w:val="24"/>
                <w:u w:val="single"/>
              </w:rPr>
            </w:pPr>
            <w:r w:rsidRPr="00574783">
              <w:rPr>
                <w:sz w:val="24"/>
                <w:szCs w:val="24"/>
                <w:u w:val="single"/>
              </w:rPr>
              <w:t>GZ: GB3/9000/2018/Mag.Ga.-</w:t>
            </w:r>
          </w:p>
          <w:p w:rsidR="00913588" w:rsidRPr="00574783" w:rsidRDefault="00913588" w:rsidP="00913588">
            <w:pPr>
              <w:overflowPunct/>
              <w:autoSpaceDE/>
              <w:autoSpaceDN/>
              <w:adjustRightInd/>
              <w:ind w:right="-1"/>
              <w:textAlignment w:val="auto"/>
              <w:rPr>
                <w:sz w:val="24"/>
                <w:szCs w:val="24"/>
              </w:rPr>
            </w:pPr>
          </w:p>
          <w:p w:rsidR="00913588" w:rsidRPr="00574783" w:rsidRDefault="00913588" w:rsidP="00913588">
            <w:pPr>
              <w:overflowPunct/>
              <w:autoSpaceDE/>
              <w:autoSpaceDN/>
              <w:adjustRightInd/>
              <w:ind w:right="-1"/>
              <w:jc w:val="both"/>
              <w:textAlignment w:val="auto"/>
              <w:rPr>
                <w:sz w:val="24"/>
                <w:szCs w:val="24"/>
              </w:rPr>
            </w:pPr>
            <w:r w:rsidRPr="00574783">
              <w:rPr>
                <w:sz w:val="24"/>
                <w:szCs w:val="24"/>
              </w:rPr>
              <w:t>Auf Antrag des Stadtrates vom 03. Dezember 2018 beschließt der Gemeinderat in der Sitzung vom 11. Dezember 2018 nachstehende</w:t>
            </w:r>
          </w:p>
          <w:p w:rsidR="00913588" w:rsidRPr="00D3710B" w:rsidRDefault="00913588" w:rsidP="00913588">
            <w:pPr>
              <w:overflowPunct/>
              <w:autoSpaceDE/>
              <w:autoSpaceDN/>
              <w:adjustRightInd/>
              <w:ind w:right="-1"/>
              <w:textAlignment w:val="auto"/>
              <w:rPr>
                <w:sz w:val="12"/>
                <w:szCs w:val="24"/>
              </w:rPr>
            </w:pPr>
          </w:p>
          <w:p w:rsidR="00913588" w:rsidRPr="00574783" w:rsidRDefault="00913588" w:rsidP="00913588">
            <w:pPr>
              <w:overflowPunct/>
              <w:autoSpaceDE/>
              <w:autoSpaceDN/>
              <w:adjustRightInd/>
              <w:ind w:right="-1"/>
              <w:jc w:val="center"/>
              <w:textAlignment w:val="auto"/>
              <w:rPr>
                <w:b/>
                <w:sz w:val="24"/>
                <w:szCs w:val="24"/>
                <w:u w:val="single"/>
              </w:rPr>
            </w:pPr>
            <w:r w:rsidRPr="00574783">
              <w:rPr>
                <w:b/>
                <w:sz w:val="24"/>
                <w:szCs w:val="24"/>
                <w:u w:val="single"/>
              </w:rPr>
              <w:t>V E R O R D N U N G</w:t>
            </w:r>
          </w:p>
          <w:p w:rsidR="00913588" w:rsidRPr="00D3710B" w:rsidRDefault="00913588" w:rsidP="00913588">
            <w:pPr>
              <w:overflowPunct/>
              <w:autoSpaceDE/>
              <w:autoSpaceDN/>
              <w:adjustRightInd/>
              <w:ind w:right="-1"/>
              <w:jc w:val="both"/>
              <w:textAlignment w:val="auto"/>
              <w:rPr>
                <w:sz w:val="12"/>
                <w:szCs w:val="24"/>
              </w:rPr>
            </w:pPr>
          </w:p>
          <w:p w:rsidR="00913588" w:rsidRPr="00574783" w:rsidRDefault="00913588" w:rsidP="00913588">
            <w:pPr>
              <w:overflowPunct/>
              <w:autoSpaceDE/>
              <w:autoSpaceDN/>
              <w:adjustRightInd/>
              <w:ind w:right="-1"/>
              <w:jc w:val="both"/>
              <w:textAlignment w:val="auto"/>
              <w:rPr>
                <w:sz w:val="24"/>
                <w:szCs w:val="24"/>
              </w:rPr>
            </w:pPr>
            <w:r w:rsidRPr="00574783">
              <w:rPr>
                <w:sz w:val="24"/>
                <w:szCs w:val="24"/>
              </w:rPr>
              <w:t xml:space="preserve">Der Voranschlag für das Haushaltsjahr </w:t>
            </w:r>
            <w:r w:rsidRPr="00574783">
              <w:rPr>
                <w:b/>
                <w:sz w:val="24"/>
                <w:szCs w:val="24"/>
              </w:rPr>
              <w:t xml:space="preserve">2019 </w:t>
            </w:r>
            <w:r w:rsidRPr="00574783">
              <w:rPr>
                <w:sz w:val="24"/>
                <w:szCs w:val="24"/>
              </w:rPr>
              <w:t>wird gemäß den Bestimmungen des § 86 der Allgemeinen Gemeindeordnung, LGBl. Nr. 66/1998 idgF, wie folgt festgestellt:</w:t>
            </w:r>
          </w:p>
          <w:p w:rsidR="00913588" w:rsidRPr="00D3710B" w:rsidRDefault="00913588" w:rsidP="00913588">
            <w:pPr>
              <w:overflowPunct/>
              <w:autoSpaceDE/>
              <w:autoSpaceDN/>
              <w:adjustRightInd/>
              <w:ind w:right="-1"/>
              <w:jc w:val="both"/>
              <w:textAlignment w:val="auto"/>
              <w:rPr>
                <w:sz w:val="16"/>
                <w:szCs w:val="24"/>
              </w:rPr>
            </w:pPr>
          </w:p>
          <w:p w:rsidR="00913588" w:rsidRPr="00574783" w:rsidRDefault="00913588" w:rsidP="00913588">
            <w:pPr>
              <w:overflowPunct/>
              <w:autoSpaceDE/>
              <w:autoSpaceDN/>
              <w:adjustRightInd/>
              <w:ind w:right="-1"/>
              <w:jc w:val="center"/>
              <w:textAlignment w:val="auto"/>
              <w:rPr>
                <w:b/>
                <w:sz w:val="24"/>
                <w:szCs w:val="24"/>
              </w:rPr>
            </w:pPr>
            <w:r w:rsidRPr="00574783">
              <w:rPr>
                <w:b/>
                <w:sz w:val="24"/>
                <w:szCs w:val="24"/>
              </w:rPr>
              <w:t>§ 1</w:t>
            </w:r>
          </w:p>
          <w:p w:rsidR="00913588" w:rsidRPr="00574783" w:rsidRDefault="00913588" w:rsidP="00913588">
            <w:pPr>
              <w:overflowPunct/>
              <w:autoSpaceDE/>
              <w:autoSpaceDN/>
              <w:adjustRightInd/>
              <w:ind w:right="-1"/>
              <w:jc w:val="center"/>
              <w:textAlignment w:val="auto"/>
              <w:rPr>
                <w:b/>
                <w:sz w:val="24"/>
                <w:szCs w:val="24"/>
              </w:rPr>
            </w:pPr>
            <w:r w:rsidRPr="00574783">
              <w:rPr>
                <w:b/>
                <w:sz w:val="24"/>
                <w:szCs w:val="24"/>
              </w:rPr>
              <w:t>Voranschlagsbeträge</w:t>
            </w:r>
          </w:p>
          <w:p w:rsidR="00913588" w:rsidRPr="00D3710B" w:rsidRDefault="00913588" w:rsidP="00913588">
            <w:pPr>
              <w:overflowPunct/>
              <w:autoSpaceDE/>
              <w:autoSpaceDN/>
              <w:adjustRightInd/>
              <w:ind w:right="-1"/>
              <w:jc w:val="both"/>
              <w:textAlignment w:val="auto"/>
              <w:rPr>
                <w:sz w:val="16"/>
                <w:szCs w:val="24"/>
              </w:rPr>
            </w:pPr>
          </w:p>
          <w:p w:rsidR="00913588" w:rsidRPr="00574783" w:rsidRDefault="00913588" w:rsidP="00913588">
            <w:pPr>
              <w:overflowPunct/>
              <w:autoSpaceDE/>
              <w:autoSpaceDN/>
              <w:adjustRightInd/>
              <w:ind w:right="-1"/>
              <w:jc w:val="both"/>
              <w:textAlignment w:val="auto"/>
              <w:rPr>
                <w:sz w:val="24"/>
                <w:szCs w:val="24"/>
              </w:rPr>
            </w:pPr>
            <w:r w:rsidRPr="00574783">
              <w:rPr>
                <w:sz w:val="24"/>
                <w:szCs w:val="24"/>
              </w:rPr>
              <w:t>Die Voranschlagsbeträge werden nach den Postenverzeichnissen für den ordentlichen und den außerordentlichen Voranschlag mit folgenden Gesamtsummen festgestellt:</w:t>
            </w:r>
          </w:p>
          <w:p w:rsidR="00913588" w:rsidRPr="00574783" w:rsidRDefault="00913588" w:rsidP="00913588">
            <w:pPr>
              <w:overflowPunct/>
              <w:autoSpaceDE/>
              <w:autoSpaceDN/>
              <w:adjustRightInd/>
              <w:ind w:right="-1"/>
              <w:jc w:val="both"/>
              <w:textAlignment w:val="auto"/>
              <w:rPr>
                <w:sz w:val="24"/>
                <w:szCs w:val="24"/>
              </w:rPr>
            </w:pPr>
          </w:p>
          <w:tbl>
            <w:tblPr>
              <w:tblW w:w="0" w:type="auto"/>
              <w:tblInd w:w="817" w:type="dxa"/>
              <w:tblLook w:val="01E0" w:firstRow="1" w:lastRow="1" w:firstColumn="1" w:lastColumn="1" w:noHBand="0" w:noVBand="0"/>
            </w:tblPr>
            <w:tblGrid>
              <w:gridCol w:w="567"/>
              <w:gridCol w:w="3952"/>
              <w:gridCol w:w="2427"/>
            </w:tblGrid>
            <w:tr w:rsidR="00913588" w:rsidRPr="00574783" w:rsidTr="00A95981">
              <w:tc>
                <w:tcPr>
                  <w:tcW w:w="567" w:type="dxa"/>
                  <w:shd w:val="clear" w:color="auto" w:fill="auto"/>
                </w:tcPr>
                <w:p w:rsidR="00913588" w:rsidRPr="00574783" w:rsidRDefault="00913588" w:rsidP="00A95981">
                  <w:pPr>
                    <w:overflowPunct/>
                    <w:autoSpaceDE/>
                    <w:autoSpaceDN/>
                    <w:adjustRightInd/>
                    <w:ind w:right="-1"/>
                    <w:jc w:val="both"/>
                    <w:textAlignment w:val="auto"/>
                    <w:rPr>
                      <w:b/>
                      <w:sz w:val="24"/>
                      <w:szCs w:val="24"/>
                    </w:rPr>
                  </w:pPr>
                  <w:r w:rsidRPr="00574783">
                    <w:rPr>
                      <w:b/>
                      <w:sz w:val="24"/>
                      <w:szCs w:val="24"/>
                    </w:rPr>
                    <w:t>a.)</w:t>
                  </w:r>
                </w:p>
              </w:tc>
              <w:tc>
                <w:tcPr>
                  <w:tcW w:w="3952" w:type="dxa"/>
                  <w:shd w:val="clear" w:color="auto" w:fill="auto"/>
                </w:tcPr>
                <w:p w:rsidR="00913588" w:rsidRPr="00574783" w:rsidRDefault="00913588" w:rsidP="00A95981">
                  <w:pPr>
                    <w:overflowPunct/>
                    <w:autoSpaceDE/>
                    <w:autoSpaceDN/>
                    <w:adjustRightInd/>
                    <w:ind w:right="-1"/>
                    <w:jc w:val="both"/>
                    <w:textAlignment w:val="auto"/>
                    <w:rPr>
                      <w:b/>
                      <w:sz w:val="24"/>
                      <w:szCs w:val="24"/>
                    </w:rPr>
                  </w:pPr>
                  <w:r w:rsidRPr="00574783">
                    <w:rPr>
                      <w:b/>
                      <w:sz w:val="24"/>
                      <w:szCs w:val="24"/>
                    </w:rPr>
                    <w:t>Ordentlicher Voranschlag</w:t>
                  </w:r>
                </w:p>
              </w:tc>
              <w:tc>
                <w:tcPr>
                  <w:tcW w:w="2427" w:type="dxa"/>
                  <w:shd w:val="clear" w:color="auto" w:fill="auto"/>
                </w:tcPr>
                <w:p w:rsidR="00913588" w:rsidRPr="00574783" w:rsidRDefault="00913588" w:rsidP="00A95981">
                  <w:pPr>
                    <w:overflowPunct/>
                    <w:autoSpaceDE/>
                    <w:autoSpaceDN/>
                    <w:adjustRightInd/>
                    <w:ind w:right="-1"/>
                    <w:jc w:val="right"/>
                    <w:textAlignment w:val="auto"/>
                    <w:rPr>
                      <w:b/>
                      <w:sz w:val="24"/>
                      <w:szCs w:val="24"/>
                    </w:rPr>
                  </w:pPr>
                </w:p>
              </w:tc>
            </w:tr>
            <w:tr w:rsidR="00913588" w:rsidRPr="00574783" w:rsidTr="00A95981">
              <w:tc>
                <w:tcPr>
                  <w:tcW w:w="567" w:type="dxa"/>
                  <w:shd w:val="clear" w:color="auto" w:fill="auto"/>
                </w:tcPr>
                <w:p w:rsidR="00913588" w:rsidRPr="00574783" w:rsidRDefault="00913588" w:rsidP="00A95981">
                  <w:pPr>
                    <w:overflowPunct/>
                    <w:autoSpaceDE/>
                    <w:autoSpaceDN/>
                    <w:adjustRightInd/>
                    <w:ind w:right="-1"/>
                    <w:jc w:val="both"/>
                    <w:textAlignment w:val="auto"/>
                    <w:rPr>
                      <w:b/>
                      <w:sz w:val="24"/>
                      <w:szCs w:val="24"/>
                    </w:rPr>
                  </w:pPr>
                </w:p>
              </w:tc>
              <w:tc>
                <w:tcPr>
                  <w:tcW w:w="3952" w:type="dxa"/>
                  <w:shd w:val="clear" w:color="auto" w:fill="auto"/>
                </w:tcPr>
                <w:p w:rsidR="00913588" w:rsidRPr="00574783" w:rsidRDefault="00913588" w:rsidP="00A95981">
                  <w:pPr>
                    <w:overflowPunct/>
                    <w:autoSpaceDE/>
                    <w:autoSpaceDN/>
                    <w:adjustRightInd/>
                    <w:ind w:right="-1"/>
                    <w:jc w:val="both"/>
                    <w:textAlignment w:val="auto"/>
                    <w:rPr>
                      <w:sz w:val="24"/>
                      <w:szCs w:val="24"/>
                    </w:rPr>
                  </w:pPr>
                  <w:r w:rsidRPr="00574783">
                    <w:rPr>
                      <w:sz w:val="24"/>
                      <w:szCs w:val="24"/>
                    </w:rPr>
                    <w:t>Summe der Ausgaben</w:t>
                  </w:r>
                </w:p>
              </w:tc>
              <w:tc>
                <w:tcPr>
                  <w:tcW w:w="2427" w:type="dxa"/>
                  <w:shd w:val="clear" w:color="auto" w:fill="auto"/>
                </w:tcPr>
                <w:p w:rsidR="00913588" w:rsidRPr="00574783" w:rsidRDefault="00913588" w:rsidP="00A95981">
                  <w:pPr>
                    <w:overflowPunct/>
                    <w:autoSpaceDE/>
                    <w:autoSpaceDN/>
                    <w:adjustRightInd/>
                    <w:ind w:right="-1"/>
                    <w:jc w:val="right"/>
                    <w:textAlignment w:val="auto"/>
                    <w:rPr>
                      <w:b/>
                      <w:sz w:val="24"/>
                      <w:szCs w:val="24"/>
                    </w:rPr>
                  </w:pPr>
                  <w:r w:rsidRPr="00574783">
                    <w:rPr>
                      <w:b/>
                      <w:sz w:val="24"/>
                      <w:szCs w:val="24"/>
                    </w:rPr>
                    <w:t>€  41.234.600</w:t>
                  </w:r>
                </w:p>
              </w:tc>
            </w:tr>
            <w:tr w:rsidR="00913588" w:rsidRPr="00574783" w:rsidTr="00A95981">
              <w:tc>
                <w:tcPr>
                  <w:tcW w:w="567" w:type="dxa"/>
                  <w:shd w:val="clear" w:color="auto" w:fill="auto"/>
                </w:tcPr>
                <w:p w:rsidR="00913588" w:rsidRPr="00574783" w:rsidRDefault="00913588" w:rsidP="00A95981">
                  <w:pPr>
                    <w:overflowPunct/>
                    <w:autoSpaceDE/>
                    <w:autoSpaceDN/>
                    <w:adjustRightInd/>
                    <w:ind w:right="-1"/>
                    <w:jc w:val="both"/>
                    <w:textAlignment w:val="auto"/>
                    <w:rPr>
                      <w:b/>
                      <w:sz w:val="24"/>
                      <w:szCs w:val="24"/>
                    </w:rPr>
                  </w:pPr>
                </w:p>
              </w:tc>
              <w:tc>
                <w:tcPr>
                  <w:tcW w:w="3952" w:type="dxa"/>
                  <w:shd w:val="clear" w:color="auto" w:fill="auto"/>
                </w:tcPr>
                <w:p w:rsidR="00913588" w:rsidRPr="00574783" w:rsidRDefault="00913588" w:rsidP="00A95981">
                  <w:pPr>
                    <w:overflowPunct/>
                    <w:autoSpaceDE/>
                    <w:autoSpaceDN/>
                    <w:adjustRightInd/>
                    <w:ind w:right="-1"/>
                    <w:jc w:val="both"/>
                    <w:textAlignment w:val="auto"/>
                    <w:rPr>
                      <w:sz w:val="24"/>
                      <w:szCs w:val="24"/>
                    </w:rPr>
                  </w:pPr>
                  <w:r w:rsidRPr="00574783">
                    <w:rPr>
                      <w:sz w:val="24"/>
                      <w:szCs w:val="24"/>
                    </w:rPr>
                    <w:t>Summe der Einnahmen</w:t>
                  </w:r>
                </w:p>
              </w:tc>
              <w:tc>
                <w:tcPr>
                  <w:tcW w:w="2427" w:type="dxa"/>
                  <w:shd w:val="clear" w:color="auto" w:fill="auto"/>
                </w:tcPr>
                <w:p w:rsidR="00913588" w:rsidRPr="00574783" w:rsidRDefault="00913588" w:rsidP="00A95981">
                  <w:pPr>
                    <w:overflowPunct/>
                    <w:autoSpaceDE/>
                    <w:autoSpaceDN/>
                    <w:adjustRightInd/>
                    <w:ind w:right="-1"/>
                    <w:jc w:val="right"/>
                    <w:textAlignment w:val="auto"/>
                    <w:rPr>
                      <w:b/>
                      <w:sz w:val="24"/>
                      <w:szCs w:val="24"/>
                      <w:u w:val="single"/>
                    </w:rPr>
                  </w:pPr>
                  <w:r w:rsidRPr="00574783">
                    <w:rPr>
                      <w:b/>
                      <w:sz w:val="24"/>
                      <w:szCs w:val="24"/>
                      <w:u w:val="single"/>
                    </w:rPr>
                    <w:t>€  41.234.600</w:t>
                  </w:r>
                </w:p>
              </w:tc>
            </w:tr>
            <w:tr w:rsidR="00913588" w:rsidRPr="00574783" w:rsidTr="00A95981">
              <w:tc>
                <w:tcPr>
                  <w:tcW w:w="567" w:type="dxa"/>
                  <w:shd w:val="clear" w:color="auto" w:fill="auto"/>
                </w:tcPr>
                <w:p w:rsidR="00913588" w:rsidRPr="00574783" w:rsidRDefault="00913588" w:rsidP="00A95981">
                  <w:pPr>
                    <w:overflowPunct/>
                    <w:autoSpaceDE/>
                    <w:autoSpaceDN/>
                    <w:adjustRightInd/>
                    <w:ind w:right="-1"/>
                    <w:jc w:val="both"/>
                    <w:textAlignment w:val="auto"/>
                    <w:rPr>
                      <w:b/>
                      <w:sz w:val="24"/>
                      <w:szCs w:val="24"/>
                    </w:rPr>
                  </w:pPr>
                </w:p>
              </w:tc>
              <w:tc>
                <w:tcPr>
                  <w:tcW w:w="3952" w:type="dxa"/>
                  <w:shd w:val="clear" w:color="auto" w:fill="auto"/>
                </w:tcPr>
                <w:p w:rsidR="00913588" w:rsidRPr="00574783" w:rsidRDefault="00913588" w:rsidP="00A95981">
                  <w:pPr>
                    <w:overflowPunct/>
                    <w:autoSpaceDE/>
                    <w:autoSpaceDN/>
                    <w:adjustRightInd/>
                    <w:ind w:right="-1"/>
                    <w:jc w:val="both"/>
                    <w:textAlignment w:val="auto"/>
                    <w:rPr>
                      <w:b/>
                      <w:sz w:val="24"/>
                      <w:szCs w:val="24"/>
                    </w:rPr>
                  </w:pPr>
                </w:p>
              </w:tc>
              <w:tc>
                <w:tcPr>
                  <w:tcW w:w="2427" w:type="dxa"/>
                  <w:shd w:val="clear" w:color="auto" w:fill="auto"/>
                </w:tcPr>
                <w:p w:rsidR="00913588" w:rsidRPr="00574783" w:rsidRDefault="00913588" w:rsidP="00A95981">
                  <w:pPr>
                    <w:overflowPunct/>
                    <w:autoSpaceDE/>
                    <w:autoSpaceDN/>
                    <w:adjustRightInd/>
                    <w:ind w:right="-1"/>
                    <w:jc w:val="right"/>
                    <w:textAlignment w:val="auto"/>
                    <w:rPr>
                      <w:b/>
                      <w:sz w:val="24"/>
                      <w:szCs w:val="24"/>
                    </w:rPr>
                  </w:pPr>
                </w:p>
              </w:tc>
            </w:tr>
            <w:tr w:rsidR="00913588" w:rsidRPr="00574783" w:rsidTr="00A95981">
              <w:tc>
                <w:tcPr>
                  <w:tcW w:w="567" w:type="dxa"/>
                  <w:shd w:val="clear" w:color="auto" w:fill="auto"/>
                </w:tcPr>
                <w:p w:rsidR="00913588" w:rsidRPr="00574783" w:rsidRDefault="00913588" w:rsidP="00A95981">
                  <w:pPr>
                    <w:overflowPunct/>
                    <w:autoSpaceDE/>
                    <w:autoSpaceDN/>
                    <w:adjustRightInd/>
                    <w:ind w:right="-1"/>
                    <w:jc w:val="both"/>
                    <w:textAlignment w:val="auto"/>
                    <w:rPr>
                      <w:b/>
                      <w:sz w:val="24"/>
                      <w:szCs w:val="24"/>
                    </w:rPr>
                  </w:pPr>
                  <w:r w:rsidRPr="00574783">
                    <w:rPr>
                      <w:b/>
                      <w:sz w:val="24"/>
                      <w:szCs w:val="24"/>
                    </w:rPr>
                    <w:t>b.)</w:t>
                  </w:r>
                </w:p>
              </w:tc>
              <w:tc>
                <w:tcPr>
                  <w:tcW w:w="3952" w:type="dxa"/>
                  <w:shd w:val="clear" w:color="auto" w:fill="auto"/>
                </w:tcPr>
                <w:p w:rsidR="00913588" w:rsidRPr="00574783" w:rsidRDefault="00913588" w:rsidP="00A95981">
                  <w:pPr>
                    <w:overflowPunct/>
                    <w:autoSpaceDE/>
                    <w:autoSpaceDN/>
                    <w:adjustRightInd/>
                    <w:ind w:right="-1"/>
                    <w:jc w:val="both"/>
                    <w:textAlignment w:val="auto"/>
                    <w:rPr>
                      <w:b/>
                      <w:sz w:val="24"/>
                      <w:szCs w:val="24"/>
                    </w:rPr>
                  </w:pPr>
                  <w:r w:rsidRPr="00574783">
                    <w:rPr>
                      <w:b/>
                      <w:sz w:val="24"/>
                      <w:szCs w:val="24"/>
                    </w:rPr>
                    <w:t>Außerordentlicher Voranschlag</w:t>
                  </w:r>
                </w:p>
              </w:tc>
              <w:tc>
                <w:tcPr>
                  <w:tcW w:w="2427" w:type="dxa"/>
                  <w:shd w:val="clear" w:color="auto" w:fill="auto"/>
                </w:tcPr>
                <w:p w:rsidR="00913588" w:rsidRPr="00574783" w:rsidRDefault="00913588" w:rsidP="00A95981">
                  <w:pPr>
                    <w:overflowPunct/>
                    <w:autoSpaceDE/>
                    <w:autoSpaceDN/>
                    <w:adjustRightInd/>
                    <w:ind w:right="-1"/>
                    <w:jc w:val="right"/>
                    <w:textAlignment w:val="auto"/>
                    <w:rPr>
                      <w:b/>
                      <w:sz w:val="24"/>
                      <w:szCs w:val="24"/>
                    </w:rPr>
                  </w:pPr>
                </w:p>
              </w:tc>
            </w:tr>
            <w:tr w:rsidR="00913588" w:rsidRPr="00574783" w:rsidTr="00A95981">
              <w:tc>
                <w:tcPr>
                  <w:tcW w:w="567" w:type="dxa"/>
                  <w:shd w:val="clear" w:color="auto" w:fill="auto"/>
                </w:tcPr>
                <w:p w:rsidR="00913588" w:rsidRPr="00574783" w:rsidRDefault="00913588" w:rsidP="00A95981">
                  <w:pPr>
                    <w:overflowPunct/>
                    <w:autoSpaceDE/>
                    <w:autoSpaceDN/>
                    <w:adjustRightInd/>
                    <w:ind w:right="-1"/>
                    <w:jc w:val="both"/>
                    <w:textAlignment w:val="auto"/>
                    <w:rPr>
                      <w:b/>
                      <w:sz w:val="24"/>
                      <w:szCs w:val="24"/>
                    </w:rPr>
                  </w:pPr>
                </w:p>
              </w:tc>
              <w:tc>
                <w:tcPr>
                  <w:tcW w:w="3952" w:type="dxa"/>
                  <w:shd w:val="clear" w:color="auto" w:fill="auto"/>
                </w:tcPr>
                <w:p w:rsidR="00913588" w:rsidRPr="00574783" w:rsidRDefault="00913588" w:rsidP="00A95981">
                  <w:pPr>
                    <w:overflowPunct/>
                    <w:autoSpaceDE/>
                    <w:autoSpaceDN/>
                    <w:adjustRightInd/>
                    <w:ind w:right="-1"/>
                    <w:jc w:val="both"/>
                    <w:textAlignment w:val="auto"/>
                    <w:rPr>
                      <w:sz w:val="24"/>
                      <w:szCs w:val="24"/>
                    </w:rPr>
                  </w:pPr>
                  <w:r w:rsidRPr="00574783">
                    <w:rPr>
                      <w:sz w:val="24"/>
                      <w:szCs w:val="24"/>
                    </w:rPr>
                    <w:t>Summe der Ausgaben</w:t>
                  </w:r>
                </w:p>
              </w:tc>
              <w:tc>
                <w:tcPr>
                  <w:tcW w:w="2427" w:type="dxa"/>
                  <w:shd w:val="clear" w:color="auto" w:fill="auto"/>
                </w:tcPr>
                <w:p w:rsidR="00913588" w:rsidRPr="00574783" w:rsidRDefault="00913588" w:rsidP="00A95981">
                  <w:pPr>
                    <w:overflowPunct/>
                    <w:autoSpaceDE/>
                    <w:autoSpaceDN/>
                    <w:adjustRightInd/>
                    <w:ind w:right="-1"/>
                    <w:jc w:val="right"/>
                    <w:textAlignment w:val="auto"/>
                    <w:rPr>
                      <w:b/>
                      <w:sz w:val="24"/>
                      <w:szCs w:val="24"/>
                    </w:rPr>
                  </w:pPr>
                  <w:r w:rsidRPr="00574783">
                    <w:rPr>
                      <w:b/>
                      <w:sz w:val="24"/>
                      <w:szCs w:val="24"/>
                    </w:rPr>
                    <w:t>€  16.652.900</w:t>
                  </w:r>
                </w:p>
              </w:tc>
            </w:tr>
            <w:tr w:rsidR="00913588" w:rsidRPr="00574783" w:rsidTr="00A95981">
              <w:tc>
                <w:tcPr>
                  <w:tcW w:w="567" w:type="dxa"/>
                  <w:shd w:val="clear" w:color="auto" w:fill="auto"/>
                </w:tcPr>
                <w:p w:rsidR="00913588" w:rsidRPr="00574783" w:rsidRDefault="00913588" w:rsidP="00A95981">
                  <w:pPr>
                    <w:overflowPunct/>
                    <w:autoSpaceDE/>
                    <w:autoSpaceDN/>
                    <w:adjustRightInd/>
                    <w:ind w:right="-1"/>
                    <w:jc w:val="both"/>
                    <w:textAlignment w:val="auto"/>
                    <w:rPr>
                      <w:b/>
                      <w:sz w:val="24"/>
                      <w:szCs w:val="24"/>
                    </w:rPr>
                  </w:pPr>
                </w:p>
              </w:tc>
              <w:tc>
                <w:tcPr>
                  <w:tcW w:w="3952" w:type="dxa"/>
                  <w:shd w:val="clear" w:color="auto" w:fill="auto"/>
                </w:tcPr>
                <w:p w:rsidR="00913588" w:rsidRPr="00574783" w:rsidRDefault="00913588" w:rsidP="00A95981">
                  <w:pPr>
                    <w:overflowPunct/>
                    <w:autoSpaceDE/>
                    <w:autoSpaceDN/>
                    <w:adjustRightInd/>
                    <w:ind w:right="-1"/>
                    <w:jc w:val="both"/>
                    <w:textAlignment w:val="auto"/>
                    <w:rPr>
                      <w:sz w:val="24"/>
                      <w:szCs w:val="24"/>
                    </w:rPr>
                  </w:pPr>
                  <w:r w:rsidRPr="00574783">
                    <w:rPr>
                      <w:sz w:val="24"/>
                      <w:szCs w:val="24"/>
                    </w:rPr>
                    <w:t>Summe der Einnahmen</w:t>
                  </w:r>
                </w:p>
              </w:tc>
              <w:tc>
                <w:tcPr>
                  <w:tcW w:w="2427" w:type="dxa"/>
                  <w:shd w:val="clear" w:color="auto" w:fill="auto"/>
                </w:tcPr>
                <w:p w:rsidR="00913588" w:rsidRPr="00574783" w:rsidRDefault="00913588" w:rsidP="00A95981">
                  <w:pPr>
                    <w:overflowPunct/>
                    <w:autoSpaceDE/>
                    <w:autoSpaceDN/>
                    <w:adjustRightInd/>
                    <w:ind w:right="-1"/>
                    <w:jc w:val="right"/>
                    <w:textAlignment w:val="auto"/>
                    <w:rPr>
                      <w:b/>
                      <w:sz w:val="24"/>
                      <w:szCs w:val="24"/>
                      <w:u w:val="single"/>
                    </w:rPr>
                  </w:pPr>
                  <w:r w:rsidRPr="00574783">
                    <w:rPr>
                      <w:b/>
                      <w:sz w:val="24"/>
                      <w:szCs w:val="24"/>
                      <w:u w:val="single"/>
                    </w:rPr>
                    <w:t>€  16.652.900</w:t>
                  </w:r>
                </w:p>
              </w:tc>
            </w:tr>
            <w:tr w:rsidR="00913588" w:rsidRPr="00574783" w:rsidTr="00A95981">
              <w:tc>
                <w:tcPr>
                  <w:tcW w:w="567" w:type="dxa"/>
                  <w:shd w:val="clear" w:color="auto" w:fill="auto"/>
                </w:tcPr>
                <w:p w:rsidR="00913588" w:rsidRPr="00574783" w:rsidRDefault="00913588" w:rsidP="00A95981">
                  <w:pPr>
                    <w:overflowPunct/>
                    <w:autoSpaceDE/>
                    <w:autoSpaceDN/>
                    <w:adjustRightInd/>
                    <w:ind w:right="-1"/>
                    <w:jc w:val="both"/>
                    <w:textAlignment w:val="auto"/>
                    <w:rPr>
                      <w:b/>
                      <w:sz w:val="24"/>
                      <w:szCs w:val="24"/>
                    </w:rPr>
                  </w:pPr>
                </w:p>
              </w:tc>
              <w:tc>
                <w:tcPr>
                  <w:tcW w:w="3952" w:type="dxa"/>
                  <w:shd w:val="clear" w:color="auto" w:fill="auto"/>
                </w:tcPr>
                <w:p w:rsidR="00913588" w:rsidRPr="00574783" w:rsidRDefault="00913588" w:rsidP="00A95981">
                  <w:pPr>
                    <w:overflowPunct/>
                    <w:autoSpaceDE/>
                    <w:autoSpaceDN/>
                    <w:adjustRightInd/>
                    <w:ind w:right="-1"/>
                    <w:jc w:val="both"/>
                    <w:textAlignment w:val="auto"/>
                    <w:rPr>
                      <w:b/>
                      <w:sz w:val="24"/>
                      <w:szCs w:val="24"/>
                    </w:rPr>
                  </w:pPr>
                </w:p>
              </w:tc>
              <w:tc>
                <w:tcPr>
                  <w:tcW w:w="2427" w:type="dxa"/>
                  <w:shd w:val="clear" w:color="auto" w:fill="auto"/>
                </w:tcPr>
                <w:p w:rsidR="00913588" w:rsidRPr="00574783" w:rsidRDefault="00913588" w:rsidP="00A95981">
                  <w:pPr>
                    <w:overflowPunct/>
                    <w:autoSpaceDE/>
                    <w:autoSpaceDN/>
                    <w:adjustRightInd/>
                    <w:ind w:right="-1"/>
                    <w:jc w:val="right"/>
                    <w:textAlignment w:val="auto"/>
                    <w:rPr>
                      <w:b/>
                      <w:sz w:val="24"/>
                      <w:szCs w:val="24"/>
                    </w:rPr>
                  </w:pPr>
                </w:p>
              </w:tc>
            </w:tr>
            <w:tr w:rsidR="00913588" w:rsidRPr="00574783" w:rsidTr="00A95981">
              <w:tc>
                <w:tcPr>
                  <w:tcW w:w="567" w:type="dxa"/>
                  <w:shd w:val="clear" w:color="auto" w:fill="auto"/>
                </w:tcPr>
                <w:p w:rsidR="00913588" w:rsidRPr="00574783" w:rsidRDefault="00913588" w:rsidP="00A95981">
                  <w:pPr>
                    <w:overflowPunct/>
                    <w:autoSpaceDE/>
                    <w:autoSpaceDN/>
                    <w:adjustRightInd/>
                    <w:ind w:right="-1"/>
                    <w:jc w:val="both"/>
                    <w:textAlignment w:val="auto"/>
                    <w:rPr>
                      <w:b/>
                      <w:sz w:val="24"/>
                      <w:szCs w:val="24"/>
                    </w:rPr>
                  </w:pPr>
                  <w:r w:rsidRPr="00574783">
                    <w:rPr>
                      <w:b/>
                      <w:sz w:val="24"/>
                      <w:szCs w:val="24"/>
                    </w:rPr>
                    <w:t>c.)</w:t>
                  </w:r>
                </w:p>
              </w:tc>
              <w:tc>
                <w:tcPr>
                  <w:tcW w:w="3952" w:type="dxa"/>
                  <w:shd w:val="clear" w:color="auto" w:fill="auto"/>
                </w:tcPr>
                <w:p w:rsidR="00913588" w:rsidRPr="00574783" w:rsidRDefault="00913588" w:rsidP="00A95981">
                  <w:pPr>
                    <w:overflowPunct/>
                    <w:autoSpaceDE/>
                    <w:autoSpaceDN/>
                    <w:adjustRightInd/>
                    <w:ind w:right="-1"/>
                    <w:jc w:val="both"/>
                    <w:textAlignment w:val="auto"/>
                    <w:rPr>
                      <w:b/>
                      <w:sz w:val="24"/>
                      <w:szCs w:val="24"/>
                    </w:rPr>
                  </w:pPr>
                  <w:r w:rsidRPr="00574783">
                    <w:rPr>
                      <w:b/>
                      <w:sz w:val="24"/>
                      <w:szCs w:val="24"/>
                    </w:rPr>
                    <w:t>Gesamtausgaben</w:t>
                  </w:r>
                </w:p>
              </w:tc>
              <w:tc>
                <w:tcPr>
                  <w:tcW w:w="2427" w:type="dxa"/>
                  <w:shd w:val="clear" w:color="auto" w:fill="auto"/>
                </w:tcPr>
                <w:p w:rsidR="00913588" w:rsidRPr="00574783" w:rsidRDefault="00913588" w:rsidP="00A95981">
                  <w:pPr>
                    <w:overflowPunct/>
                    <w:autoSpaceDE/>
                    <w:autoSpaceDN/>
                    <w:adjustRightInd/>
                    <w:ind w:right="-1"/>
                    <w:jc w:val="right"/>
                    <w:textAlignment w:val="auto"/>
                    <w:rPr>
                      <w:b/>
                      <w:sz w:val="24"/>
                      <w:szCs w:val="24"/>
                    </w:rPr>
                  </w:pPr>
                  <w:r w:rsidRPr="00574783">
                    <w:rPr>
                      <w:b/>
                      <w:sz w:val="24"/>
                      <w:szCs w:val="24"/>
                    </w:rPr>
                    <w:t>€  57.887.500</w:t>
                  </w:r>
                </w:p>
              </w:tc>
            </w:tr>
            <w:tr w:rsidR="00913588" w:rsidRPr="00574783" w:rsidTr="00A95981">
              <w:tc>
                <w:tcPr>
                  <w:tcW w:w="567" w:type="dxa"/>
                  <w:shd w:val="clear" w:color="auto" w:fill="auto"/>
                </w:tcPr>
                <w:p w:rsidR="00913588" w:rsidRPr="00574783" w:rsidRDefault="00913588" w:rsidP="00A95981">
                  <w:pPr>
                    <w:overflowPunct/>
                    <w:autoSpaceDE/>
                    <w:autoSpaceDN/>
                    <w:adjustRightInd/>
                    <w:ind w:right="-1"/>
                    <w:jc w:val="both"/>
                    <w:textAlignment w:val="auto"/>
                    <w:rPr>
                      <w:b/>
                      <w:sz w:val="24"/>
                      <w:szCs w:val="24"/>
                    </w:rPr>
                  </w:pPr>
                </w:p>
              </w:tc>
              <w:tc>
                <w:tcPr>
                  <w:tcW w:w="3952" w:type="dxa"/>
                  <w:shd w:val="clear" w:color="auto" w:fill="auto"/>
                </w:tcPr>
                <w:p w:rsidR="00913588" w:rsidRPr="00574783" w:rsidRDefault="00913588" w:rsidP="00A95981">
                  <w:pPr>
                    <w:overflowPunct/>
                    <w:autoSpaceDE/>
                    <w:autoSpaceDN/>
                    <w:adjustRightInd/>
                    <w:ind w:right="-1"/>
                    <w:jc w:val="both"/>
                    <w:textAlignment w:val="auto"/>
                    <w:rPr>
                      <w:b/>
                      <w:sz w:val="24"/>
                      <w:szCs w:val="24"/>
                    </w:rPr>
                  </w:pPr>
                  <w:r w:rsidRPr="00574783">
                    <w:rPr>
                      <w:b/>
                      <w:sz w:val="24"/>
                      <w:szCs w:val="24"/>
                    </w:rPr>
                    <w:t>Gesamteinnahmen</w:t>
                  </w:r>
                </w:p>
              </w:tc>
              <w:tc>
                <w:tcPr>
                  <w:tcW w:w="2427" w:type="dxa"/>
                  <w:shd w:val="clear" w:color="auto" w:fill="auto"/>
                </w:tcPr>
                <w:p w:rsidR="00913588" w:rsidRPr="00574783" w:rsidRDefault="00913588" w:rsidP="00A95981">
                  <w:pPr>
                    <w:overflowPunct/>
                    <w:autoSpaceDE/>
                    <w:autoSpaceDN/>
                    <w:adjustRightInd/>
                    <w:ind w:right="-1"/>
                    <w:jc w:val="right"/>
                    <w:textAlignment w:val="auto"/>
                    <w:rPr>
                      <w:b/>
                      <w:sz w:val="24"/>
                      <w:szCs w:val="24"/>
                      <w:u w:val="single"/>
                    </w:rPr>
                  </w:pPr>
                  <w:r w:rsidRPr="00574783">
                    <w:rPr>
                      <w:b/>
                      <w:sz w:val="24"/>
                      <w:szCs w:val="24"/>
                      <w:u w:val="single"/>
                    </w:rPr>
                    <w:t>€  57.887.500</w:t>
                  </w:r>
                </w:p>
              </w:tc>
            </w:tr>
            <w:tr w:rsidR="00913588" w:rsidRPr="00574783" w:rsidTr="00A95981">
              <w:tc>
                <w:tcPr>
                  <w:tcW w:w="567" w:type="dxa"/>
                  <w:shd w:val="clear" w:color="auto" w:fill="auto"/>
                </w:tcPr>
                <w:p w:rsidR="00913588" w:rsidRPr="00574783" w:rsidRDefault="00913588" w:rsidP="00A95981">
                  <w:pPr>
                    <w:overflowPunct/>
                    <w:autoSpaceDE/>
                    <w:autoSpaceDN/>
                    <w:adjustRightInd/>
                    <w:ind w:right="-1"/>
                    <w:jc w:val="both"/>
                    <w:textAlignment w:val="auto"/>
                    <w:rPr>
                      <w:b/>
                      <w:sz w:val="24"/>
                      <w:szCs w:val="24"/>
                    </w:rPr>
                  </w:pPr>
                </w:p>
              </w:tc>
              <w:tc>
                <w:tcPr>
                  <w:tcW w:w="3952" w:type="dxa"/>
                  <w:shd w:val="clear" w:color="auto" w:fill="auto"/>
                </w:tcPr>
                <w:p w:rsidR="00913588" w:rsidRPr="00574783" w:rsidRDefault="00913588" w:rsidP="00A95981">
                  <w:pPr>
                    <w:overflowPunct/>
                    <w:autoSpaceDE/>
                    <w:autoSpaceDN/>
                    <w:adjustRightInd/>
                    <w:ind w:right="-1"/>
                    <w:jc w:val="both"/>
                    <w:textAlignment w:val="auto"/>
                    <w:rPr>
                      <w:b/>
                      <w:sz w:val="24"/>
                      <w:szCs w:val="24"/>
                    </w:rPr>
                  </w:pPr>
                  <w:r w:rsidRPr="00574783">
                    <w:rPr>
                      <w:b/>
                      <w:sz w:val="24"/>
                      <w:szCs w:val="24"/>
                    </w:rPr>
                    <w:t>Gesamtabgang</w:t>
                  </w:r>
                </w:p>
              </w:tc>
              <w:tc>
                <w:tcPr>
                  <w:tcW w:w="2427" w:type="dxa"/>
                  <w:shd w:val="clear" w:color="auto" w:fill="auto"/>
                </w:tcPr>
                <w:p w:rsidR="00913588" w:rsidRPr="00574783" w:rsidRDefault="00913588" w:rsidP="00A95981">
                  <w:pPr>
                    <w:overflowPunct/>
                    <w:autoSpaceDE/>
                    <w:autoSpaceDN/>
                    <w:adjustRightInd/>
                    <w:ind w:right="-1"/>
                    <w:jc w:val="right"/>
                    <w:textAlignment w:val="auto"/>
                    <w:rPr>
                      <w:b/>
                      <w:sz w:val="24"/>
                      <w:szCs w:val="24"/>
                      <w:u w:val="single"/>
                    </w:rPr>
                  </w:pPr>
                  <w:r w:rsidRPr="00574783">
                    <w:rPr>
                      <w:b/>
                      <w:sz w:val="24"/>
                      <w:szCs w:val="24"/>
                      <w:u w:val="single"/>
                    </w:rPr>
                    <w:t>€                  0</w:t>
                  </w:r>
                </w:p>
              </w:tc>
            </w:tr>
          </w:tbl>
          <w:p w:rsidR="00913588" w:rsidRPr="00D3710B" w:rsidRDefault="00913588" w:rsidP="00913588">
            <w:pPr>
              <w:overflowPunct/>
              <w:autoSpaceDE/>
              <w:autoSpaceDN/>
              <w:adjustRightInd/>
              <w:ind w:right="-1"/>
              <w:jc w:val="center"/>
              <w:textAlignment w:val="auto"/>
              <w:rPr>
                <w:b/>
                <w:szCs w:val="24"/>
              </w:rPr>
            </w:pPr>
          </w:p>
          <w:p w:rsidR="00913588" w:rsidRPr="00574783" w:rsidRDefault="00913588" w:rsidP="00913588">
            <w:pPr>
              <w:overflowPunct/>
              <w:autoSpaceDE/>
              <w:autoSpaceDN/>
              <w:adjustRightInd/>
              <w:ind w:right="-1"/>
              <w:jc w:val="center"/>
              <w:textAlignment w:val="auto"/>
              <w:rPr>
                <w:b/>
                <w:sz w:val="24"/>
                <w:szCs w:val="24"/>
              </w:rPr>
            </w:pPr>
            <w:r w:rsidRPr="00574783">
              <w:rPr>
                <w:b/>
                <w:sz w:val="24"/>
                <w:szCs w:val="24"/>
              </w:rPr>
              <w:t>§ 2</w:t>
            </w:r>
          </w:p>
          <w:p w:rsidR="00913588" w:rsidRPr="00574783" w:rsidRDefault="00913588" w:rsidP="00913588">
            <w:pPr>
              <w:overflowPunct/>
              <w:autoSpaceDE/>
              <w:autoSpaceDN/>
              <w:adjustRightInd/>
              <w:ind w:right="-1"/>
              <w:jc w:val="center"/>
              <w:textAlignment w:val="auto"/>
              <w:rPr>
                <w:b/>
                <w:sz w:val="24"/>
                <w:szCs w:val="24"/>
              </w:rPr>
            </w:pPr>
            <w:r w:rsidRPr="00574783">
              <w:rPr>
                <w:b/>
                <w:sz w:val="24"/>
                <w:szCs w:val="24"/>
              </w:rPr>
              <w:t>Deckungsfähigkeit</w:t>
            </w:r>
          </w:p>
          <w:p w:rsidR="00913588" w:rsidRPr="00D3710B" w:rsidRDefault="00913588" w:rsidP="00913588">
            <w:pPr>
              <w:overflowPunct/>
              <w:autoSpaceDE/>
              <w:autoSpaceDN/>
              <w:adjustRightInd/>
              <w:ind w:right="-1"/>
              <w:jc w:val="both"/>
              <w:textAlignment w:val="auto"/>
              <w:rPr>
                <w:b/>
                <w:sz w:val="16"/>
                <w:szCs w:val="24"/>
              </w:rPr>
            </w:pPr>
          </w:p>
          <w:p w:rsidR="00913588" w:rsidRPr="00574783" w:rsidRDefault="00913588" w:rsidP="00913588">
            <w:pPr>
              <w:overflowPunct/>
              <w:autoSpaceDE/>
              <w:autoSpaceDN/>
              <w:adjustRightInd/>
              <w:ind w:right="-1"/>
              <w:jc w:val="both"/>
              <w:textAlignment w:val="auto"/>
              <w:rPr>
                <w:sz w:val="24"/>
                <w:szCs w:val="24"/>
              </w:rPr>
            </w:pPr>
            <w:r w:rsidRPr="00574783">
              <w:rPr>
                <w:sz w:val="24"/>
                <w:szCs w:val="24"/>
              </w:rPr>
              <w:t>Die Deckungsfähigkeit wird gemäß den Bestimmungen des § 10 der Kärntner Gemeindehaushaltsordnung (K-GHO) LGBl. Nr. 2/1999 idgF wie folgt festgesetzt:</w:t>
            </w:r>
          </w:p>
          <w:p w:rsidR="00913588" w:rsidRPr="0062294B" w:rsidRDefault="00913588" w:rsidP="00913588">
            <w:pPr>
              <w:overflowPunct/>
              <w:autoSpaceDE/>
              <w:autoSpaceDN/>
              <w:adjustRightInd/>
              <w:ind w:right="-1"/>
              <w:jc w:val="both"/>
              <w:textAlignment w:val="auto"/>
              <w:rPr>
                <w:szCs w:val="24"/>
              </w:rPr>
            </w:pPr>
          </w:p>
          <w:p w:rsidR="00913588" w:rsidRPr="00574783" w:rsidRDefault="00913588" w:rsidP="00913588">
            <w:pPr>
              <w:numPr>
                <w:ilvl w:val="0"/>
                <w:numId w:val="13"/>
              </w:numPr>
              <w:tabs>
                <w:tab w:val="clear" w:pos="360"/>
              </w:tabs>
              <w:overflowPunct/>
              <w:autoSpaceDE/>
              <w:autoSpaceDN/>
              <w:adjustRightInd/>
              <w:ind w:left="0" w:right="-1" w:hanging="284"/>
              <w:jc w:val="both"/>
              <w:textAlignment w:val="auto"/>
              <w:rPr>
                <w:sz w:val="24"/>
                <w:szCs w:val="24"/>
              </w:rPr>
            </w:pPr>
            <w:r w:rsidRPr="00574783">
              <w:rPr>
                <w:sz w:val="24"/>
                <w:szCs w:val="24"/>
              </w:rPr>
              <w:t>Sämtlicher Personalaufwand (Postenklasse 5) ist innerhalb der Hoheitsverwaltung und bei den Teilabschnitten mit Kostendeckungsprinzip (8200, 8500, 8510, 8520, 8530, 8260, 8170) gegenseitig deckungsfähig.</w:t>
            </w:r>
          </w:p>
          <w:p w:rsidR="00913588" w:rsidRPr="0062294B" w:rsidRDefault="00913588" w:rsidP="00913588">
            <w:pPr>
              <w:overflowPunct/>
              <w:autoSpaceDE/>
              <w:autoSpaceDN/>
              <w:adjustRightInd/>
              <w:ind w:right="-1" w:hanging="284"/>
              <w:jc w:val="both"/>
              <w:textAlignment w:val="auto"/>
              <w:rPr>
                <w:szCs w:val="24"/>
              </w:rPr>
            </w:pPr>
          </w:p>
          <w:p w:rsidR="00913588" w:rsidRPr="00574783" w:rsidRDefault="00913588" w:rsidP="00913588">
            <w:pPr>
              <w:numPr>
                <w:ilvl w:val="0"/>
                <w:numId w:val="13"/>
              </w:numPr>
              <w:tabs>
                <w:tab w:val="clear" w:pos="360"/>
              </w:tabs>
              <w:overflowPunct/>
              <w:autoSpaceDE/>
              <w:autoSpaceDN/>
              <w:adjustRightInd/>
              <w:ind w:left="0" w:right="-1" w:hanging="284"/>
              <w:jc w:val="both"/>
              <w:textAlignment w:val="auto"/>
              <w:rPr>
                <w:sz w:val="24"/>
                <w:szCs w:val="24"/>
              </w:rPr>
            </w:pPr>
            <w:r w:rsidRPr="00574783">
              <w:rPr>
                <w:sz w:val="24"/>
                <w:szCs w:val="24"/>
              </w:rPr>
              <w:t>Sämtliche Ausgaben des Sachaufwandes innerhalb von Verwaltungszweigen, zwischen denen ein sachlicher und verwaltungsmäßiger Zusammenhang besteht, sind gegenseitig deckungsfähig.</w:t>
            </w:r>
          </w:p>
          <w:p w:rsidR="00913588" w:rsidRPr="0062294B" w:rsidRDefault="00913588" w:rsidP="00913588">
            <w:pPr>
              <w:overflowPunct/>
              <w:autoSpaceDE/>
              <w:autoSpaceDN/>
              <w:adjustRightInd/>
              <w:ind w:right="-1" w:hanging="284"/>
              <w:jc w:val="both"/>
              <w:textAlignment w:val="auto"/>
              <w:rPr>
                <w:szCs w:val="24"/>
              </w:rPr>
            </w:pPr>
          </w:p>
          <w:p w:rsidR="00913588" w:rsidRPr="00574783" w:rsidRDefault="00913588" w:rsidP="00913588">
            <w:pPr>
              <w:overflowPunct/>
              <w:autoSpaceDE/>
              <w:autoSpaceDN/>
              <w:adjustRightInd/>
              <w:ind w:right="-1" w:hanging="284"/>
              <w:jc w:val="both"/>
              <w:textAlignment w:val="auto"/>
              <w:rPr>
                <w:sz w:val="24"/>
                <w:szCs w:val="24"/>
              </w:rPr>
            </w:pPr>
            <w:r w:rsidRPr="00574783">
              <w:rPr>
                <w:sz w:val="24"/>
                <w:szCs w:val="24"/>
              </w:rPr>
              <w:t>c)</w:t>
            </w:r>
            <w:r w:rsidRPr="00574783">
              <w:rPr>
                <w:sz w:val="24"/>
                <w:szCs w:val="24"/>
              </w:rPr>
              <w:tab/>
              <w:t xml:space="preserve">Alle Verwaltungsstellen des ordentlichen Haushaltes, deren Ausgaben durch zweckgebundene Einnahmen zu decken sind (Gebührenhaushalte und Betriebe mit marktbestimmter Tätigkeit, Haushalte mit Kostendeckungsprinzip) können die veranschlagten Ausgaben im Ausmaß der </w:t>
            </w:r>
            <w:r w:rsidRPr="00574783">
              <w:rPr>
                <w:sz w:val="24"/>
                <w:szCs w:val="24"/>
              </w:rPr>
              <w:lastRenderedPageBreak/>
              <w:t>Mehreinnahmen überschreiten. Nichtverbrauchte zweckgebundene Einnahmen sind als Rücklage für denselben Zweck auszuweisen.</w:t>
            </w:r>
          </w:p>
          <w:p w:rsidR="00913588" w:rsidRPr="00574783" w:rsidRDefault="00913588" w:rsidP="00913588">
            <w:pPr>
              <w:overflowPunct/>
              <w:autoSpaceDE/>
              <w:autoSpaceDN/>
              <w:adjustRightInd/>
              <w:ind w:right="-1" w:hanging="284"/>
              <w:jc w:val="both"/>
              <w:textAlignment w:val="auto"/>
              <w:rPr>
                <w:sz w:val="24"/>
                <w:szCs w:val="24"/>
              </w:rPr>
            </w:pPr>
          </w:p>
          <w:p w:rsidR="00913588" w:rsidRPr="00574783" w:rsidRDefault="00913588" w:rsidP="00913588">
            <w:pPr>
              <w:overflowPunct/>
              <w:autoSpaceDE/>
              <w:autoSpaceDN/>
              <w:adjustRightInd/>
              <w:ind w:right="-1"/>
              <w:jc w:val="center"/>
              <w:textAlignment w:val="auto"/>
              <w:rPr>
                <w:b/>
                <w:sz w:val="24"/>
                <w:szCs w:val="24"/>
              </w:rPr>
            </w:pPr>
            <w:r w:rsidRPr="00574783">
              <w:rPr>
                <w:b/>
                <w:sz w:val="24"/>
                <w:szCs w:val="24"/>
              </w:rPr>
              <w:t>§ 3</w:t>
            </w:r>
          </w:p>
          <w:p w:rsidR="00913588" w:rsidRPr="00574783" w:rsidRDefault="00913588" w:rsidP="00913588">
            <w:pPr>
              <w:keepNext/>
              <w:overflowPunct/>
              <w:autoSpaceDE/>
              <w:autoSpaceDN/>
              <w:adjustRightInd/>
              <w:ind w:right="-1"/>
              <w:jc w:val="center"/>
              <w:textAlignment w:val="auto"/>
              <w:outlineLvl w:val="0"/>
              <w:rPr>
                <w:b/>
                <w:sz w:val="24"/>
                <w:szCs w:val="24"/>
              </w:rPr>
            </w:pPr>
            <w:r w:rsidRPr="00574783">
              <w:rPr>
                <w:b/>
                <w:sz w:val="24"/>
                <w:szCs w:val="24"/>
              </w:rPr>
              <w:t>Wirksamkeitsbeginn</w:t>
            </w:r>
          </w:p>
          <w:p w:rsidR="00913588" w:rsidRPr="00574783" w:rsidRDefault="00913588" w:rsidP="00913588">
            <w:pPr>
              <w:overflowPunct/>
              <w:autoSpaceDE/>
              <w:autoSpaceDN/>
              <w:adjustRightInd/>
              <w:ind w:right="-1"/>
              <w:jc w:val="center"/>
              <w:textAlignment w:val="auto"/>
              <w:rPr>
                <w:sz w:val="24"/>
                <w:szCs w:val="24"/>
              </w:rPr>
            </w:pPr>
          </w:p>
          <w:p w:rsidR="00913588" w:rsidRPr="00574783" w:rsidRDefault="00913588" w:rsidP="00913588">
            <w:pPr>
              <w:overflowPunct/>
              <w:autoSpaceDE/>
              <w:autoSpaceDN/>
              <w:adjustRightInd/>
              <w:ind w:right="-1"/>
              <w:jc w:val="both"/>
              <w:textAlignment w:val="auto"/>
              <w:rPr>
                <w:sz w:val="24"/>
                <w:szCs w:val="24"/>
              </w:rPr>
            </w:pPr>
            <w:r w:rsidRPr="00574783">
              <w:rPr>
                <w:sz w:val="24"/>
                <w:szCs w:val="24"/>
              </w:rPr>
              <w:t xml:space="preserve">Die Verordnung tritt am </w:t>
            </w:r>
            <w:r w:rsidRPr="00574783">
              <w:rPr>
                <w:b/>
                <w:sz w:val="24"/>
                <w:szCs w:val="24"/>
              </w:rPr>
              <w:t xml:space="preserve">01. Jänner 2019 </w:t>
            </w:r>
            <w:r w:rsidRPr="00574783">
              <w:rPr>
                <w:sz w:val="24"/>
                <w:szCs w:val="24"/>
              </w:rPr>
              <w:t>in Kraft.</w:t>
            </w:r>
          </w:p>
          <w:p w:rsidR="00913588" w:rsidRPr="00574783" w:rsidRDefault="00913588" w:rsidP="00913588">
            <w:pPr>
              <w:overflowPunct/>
              <w:autoSpaceDE/>
              <w:autoSpaceDN/>
              <w:adjustRightInd/>
              <w:ind w:right="-1"/>
              <w:jc w:val="both"/>
              <w:textAlignment w:val="auto"/>
              <w:rPr>
                <w:sz w:val="24"/>
                <w:szCs w:val="24"/>
              </w:rPr>
            </w:pPr>
          </w:p>
          <w:p w:rsidR="00913588" w:rsidRPr="00574783" w:rsidRDefault="00913588" w:rsidP="00913588">
            <w:pPr>
              <w:overflowPunct/>
              <w:autoSpaceDE/>
              <w:autoSpaceDN/>
              <w:adjustRightInd/>
              <w:ind w:right="-1"/>
              <w:jc w:val="center"/>
              <w:textAlignment w:val="auto"/>
              <w:rPr>
                <w:sz w:val="24"/>
                <w:szCs w:val="24"/>
              </w:rPr>
            </w:pPr>
            <w:r w:rsidRPr="00574783">
              <w:rPr>
                <w:sz w:val="24"/>
                <w:szCs w:val="24"/>
              </w:rPr>
              <w:t>Der Bürgermeister</w:t>
            </w:r>
          </w:p>
          <w:p w:rsidR="00913588" w:rsidRPr="00574783" w:rsidRDefault="00913588" w:rsidP="00913588">
            <w:pPr>
              <w:overflowPunct/>
              <w:autoSpaceDE/>
              <w:autoSpaceDN/>
              <w:adjustRightInd/>
              <w:ind w:right="-1"/>
              <w:jc w:val="center"/>
              <w:textAlignment w:val="auto"/>
              <w:rPr>
                <w:sz w:val="24"/>
                <w:szCs w:val="24"/>
              </w:rPr>
            </w:pPr>
            <w:r w:rsidRPr="00574783">
              <w:rPr>
                <w:sz w:val="24"/>
                <w:szCs w:val="24"/>
              </w:rPr>
              <w:t>Gerhard Pirih</w:t>
            </w:r>
          </w:p>
          <w:p w:rsidR="00913588" w:rsidRPr="00574783" w:rsidRDefault="00913588" w:rsidP="00913588">
            <w:pPr>
              <w:rPr>
                <w:sz w:val="24"/>
                <w:szCs w:val="24"/>
              </w:rPr>
            </w:pPr>
          </w:p>
        </w:tc>
      </w:tr>
      <w:tr w:rsidR="00913588" w:rsidTr="003D2FB7">
        <w:tc>
          <w:tcPr>
            <w:tcW w:w="403" w:type="dxa"/>
            <w:gridSpan w:val="2"/>
          </w:tcPr>
          <w:p w:rsidR="00913588" w:rsidRPr="0062294B" w:rsidRDefault="00913588">
            <w:pPr>
              <w:keepNext/>
              <w:tabs>
                <w:tab w:val="left" w:pos="1134"/>
              </w:tabs>
              <w:rPr>
                <w:b/>
                <w:sz w:val="24"/>
                <w:szCs w:val="24"/>
              </w:rPr>
            </w:pPr>
          </w:p>
        </w:tc>
        <w:tc>
          <w:tcPr>
            <w:tcW w:w="9526" w:type="dxa"/>
            <w:gridSpan w:val="2"/>
          </w:tcPr>
          <w:p w:rsidR="00913588" w:rsidRPr="0062294B" w:rsidRDefault="00913588" w:rsidP="00913588">
            <w:pPr>
              <w:rPr>
                <w:b/>
                <w:sz w:val="24"/>
                <w:szCs w:val="24"/>
              </w:rPr>
            </w:pPr>
          </w:p>
        </w:tc>
      </w:tr>
      <w:tr w:rsidR="00913588" w:rsidTr="00AB74D1">
        <w:tc>
          <w:tcPr>
            <w:tcW w:w="403" w:type="dxa"/>
            <w:gridSpan w:val="2"/>
          </w:tcPr>
          <w:p w:rsidR="00913588" w:rsidRPr="0062294B" w:rsidRDefault="00913588">
            <w:pPr>
              <w:keepNext/>
              <w:tabs>
                <w:tab w:val="left" w:pos="1134"/>
              </w:tabs>
              <w:rPr>
                <w:b/>
                <w:sz w:val="24"/>
                <w:szCs w:val="24"/>
              </w:rPr>
            </w:pPr>
            <w:r w:rsidRPr="0062294B">
              <w:rPr>
                <w:b/>
                <w:sz w:val="24"/>
                <w:szCs w:val="24"/>
              </w:rPr>
              <w:t xml:space="preserve">8 </w:t>
            </w:r>
          </w:p>
        </w:tc>
        <w:tc>
          <w:tcPr>
            <w:tcW w:w="9526" w:type="dxa"/>
            <w:gridSpan w:val="2"/>
            <w:tcBorders>
              <w:bottom w:val="single" w:sz="4" w:space="0" w:color="auto"/>
            </w:tcBorders>
          </w:tcPr>
          <w:p w:rsidR="00913588" w:rsidRPr="0062294B" w:rsidRDefault="00913588" w:rsidP="00913588">
            <w:pPr>
              <w:rPr>
                <w:b/>
                <w:sz w:val="24"/>
                <w:szCs w:val="24"/>
              </w:rPr>
            </w:pPr>
            <w:r w:rsidRPr="0062294B">
              <w:rPr>
                <w:b/>
                <w:sz w:val="24"/>
                <w:szCs w:val="24"/>
              </w:rPr>
              <w:t>GB 3 - Aufnahme Kontokorrentkredit 2019</w:t>
            </w:r>
          </w:p>
        </w:tc>
      </w:tr>
      <w:tr w:rsidR="00913588" w:rsidTr="00AB74D1">
        <w:tc>
          <w:tcPr>
            <w:tcW w:w="403" w:type="dxa"/>
            <w:gridSpan w:val="2"/>
          </w:tcPr>
          <w:p w:rsidR="00913588" w:rsidRPr="0062294B" w:rsidRDefault="00913588">
            <w:pPr>
              <w:keepNext/>
              <w:tabs>
                <w:tab w:val="left" w:pos="1134"/>
              </w:tabs>
              <w:rPr>
                <w:b/>
                <w:sz w:val="24"/>
                <w:szCs w:val="24"/>
              </w:rPr>
            </w:pPr>
          </w:p>
        </w:tc>
        <w:tc>
          <w:tcPr>
            <w:tcW w:w="9526" w:type="dxa"/>
            <w:gridSpan w:val="2"/>
            <w:tcBorders>
              <w:top w:val="single" w:sz="4" w:space="0" w:color="auto"/>
            </w:tcBorders>
          </w:tcPr>
          <w:p w:rsidR="00913588" w:rsidRPr="0062294B" w:rsidRDefault="00913588" w:rsidP="00913588">
            <w:pPr>
              <w:rPr>
                <w:sz w:val="24"/>
                <w:szCs w:val="24"/>
              </w:rPr>
            </w:pPr>
          </w:p>
        </w:tc>
      </w:tr>
      <w:tr w:rsidR="00913588" w:rsidTr="00AB74D1">
        <w:tc>
          <w:tcPr>
            <w:tcW w:w="403" w:type="dxa"/>
            <w:gridSpan w:val="2"/>
          </w:tcPr>
          <w:p w:rsidR="00913588" w:rsidRPr="0062294B" w:rsidRDefault="00913588">
            <w:pPr>
              <w:keepNext/>
              <w:tabs>
                <w:tab w:val="left" w:pos="1134"/>
              </w:tabs>
              <w:rPr>
                <w:b/>
                <w:sz w:val="24"/>
                <w:szCs w:val="24"/>
              </w:rPr>
            </w:pPr>
          </w:p>
        </w:tc>
        <w:tc>
          <w:tcPr>
            <w:tcW w:w="9526" w:type="dxa"/>
            <w:gridSpan w:val="2"/>
          </w:tcPr>
          <w:p w:rsidR="00913588" w:rsidRPr="0062294B" w:rsidRDefault="00913588" w:rsidP="00913588">
            <w:pPr>
              <w:rPr>
                <w:sz w:val="24"/>
                <w:szCs w:val="24"/>
              </w:rPr>
            </w:pPr>
            <w:r w:rsidRPr="0062294B">
              <w:rPr>
                <w:b/>
                <w:sz w:val="24"/>
                <w:szCs w:val="24"/>
              </w:rPr>
              <w:t>Berichterstatter:</w:t>
            </w:r>
            <w:r w:rsidRPr="0062294B">
              <w:rPr>
                <w:sz w:val="24"/>
                <w:szCs w:val="24"/>
              </w:rPr>
              <w:t xml:space="preserve"> Stadtrat Christian Klammer (SPÖ)</w:t>
            </w:r>
          </w:p>
          <w:p w:rsidR="00913588" w:rsidRPr="0062294B" w:rsidRDefault="00913588" w:rsidP="00913588">
            <w:pPr>
              <w:rPr>
                <w:sz w:val="24"/>
                <w:szCs w:val="24"/>
              </w:rPr>
            </w:pPr>
          </w:p>
          <w:p w:rsidR="00913588" w:rsidRPr="0062294B" w:rsidRDefault="00913588" w:rsidP="00913588">
            <w:pPr>
              <w:rPr>
                <w:sz w:val="24"/>
                <w:szCs w:val="24"/>
              </w:rPr>
            </w:pPr>
            <w:r w:rsidRPr="0062294B">
              <w:rPr>
                <w:sz w:val="24"/>
                <w:szCs w:val="24"/>
              </w:rPr>
              <w:t>Zahl: 3/9200/2018/Mag.Ga/elmi</w:t>
            </w:r>
          </w:p>
          <w:p w:rsidR="00913588" w:rsidRPr="0062294B" w:rsidRDefault="00913588" w:rsidP="00913588">
            <w:pPr>
              <w:jc w:val="both"/>
              <w:rPr>
                <w:iCs/>
                <w:sz w:val="24"/>
                <w:szCs w:val="24"/>
              </w:rPr>
            </w:pPr>
          </w:p>
          <w:p w:rsidR="00913588" w:rsidRPr="0062294B" w:rsidRDefault="00913588" w:rsidP="00913588">
            <w:pPr>
              <w:jc w:val="both"/>
              <w:rPr>
                <w:iCs/>
                <w:sz w:val="24"/>
                <w:szCs w:val="24"/>
              </w:rPr>
            </w:pPr>
            <w:r w:rsidRPr="0062294B">
              <w:rPr>
                <w:iCs/>
                <w:sz w:val="24"/>
                <w:szCs w:val="24"/>
              </w:rPr>
              <w:t xml:space="preserve">Der Gemeinderat übernimmt die Empfehlung des Stadtrates (Sitzung am 03.12.2018) und fasst </w:t>
            </w:r>
            <w:r w:rsidRPr="0062294B">
              <w:rPr>
                <w:b/>
                <w:iCs/>
                <w:sz w:val="24"/>
                <w:szCs w:val="24"/>
              </w:rPr>
              <w:t xml:space="preserve">einstimmig </w:t>
            </w:r>
            <w:r w:rsidRPr="0062294B">
              <w:rPr>
                <w:iCs/>
                <w:sz w:val="24"/>
                <w:szCs w:val="24"/>
              </w:rPr>
              <w:t xml:space="preserve">nachfolgenden </w:t>
            </w:r>
            <w:r w:rsidRPr="0062294B">
              <w:rPr>
                <w:b/>
                <w:iCs/>
                <w:sz w:val="24"/>
                <w:szCs w:val="24"/>
              </w:rPr>
              <w:t>Beschluss</w:t>
            </w:r>
            <w:r w:rsidRPr="0062294B">
              <w:rPr>
                <w:iCs/>
                <w:sz w:val="24"/>
                <w:szCs w:val="24"/>
              </w:rPr>
              <w:t>:</w:t>
            </w:r>
          </w:p>
          <w:p w:rsidR="00913588" w:rsidRPr="0062294B" w:rsidRDefault="00913588" w:rsidP="00913588">
            <w:pPr>
              <w:jc w:val="both"/>
              <w:rPr>
                <w:iCs/>
                <w:sz w:val="24"/>
                <w:szCs w:val="24"/>
              </w:rPr>
            </w:pPr>
          </w:p>
          <w:p w:rsidR="00913588" w:rsidRPr="0062294B" w:rsidRDefault="00913588" w:rsidP="00913588">
            <w:pPr>
              <w:jc w:val="both"/>
              <w:rPr>
                <w:iCs/>
                <w:sz w:val="24"/>
                <w:szCs w:val="24"/>
              </w:rPr>
            </w:pPr>
            <w:r w:rsidRPr="0062294B">
              <w:rPr>
                <w:b/>
                <w:iCs/>
                <w:sz w:val="24"/>
                <w:szCs w:val="24"/>
              </w:rPr>
              <w:t>Für das Finanzjahr 2019 wird die Inanspruchnahme eines Kassenkredites bis zum Höchstausmaß von € 3.500.000,-- bei der BAWAG P.S.K Bank AG genehmigt. Die variable Verzinsung erfolgt auf Basis des 3-Monats-Euribor + Zuschlag 0,45 %-Punkte.</w:t>
            </w:r>
          </w:p>
          <w:p w:rsidR="00913588" w:rsidRPr="0062294B" w:rsidRDefault="00913588"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CD2EE4" w:rsidRDefault="00913588" w:rsidP="00913588">
            <w:pPr>
              <w:rPr>
                <w:b/>
                <w:szCs w:val="24"/>
              </w:rPr>
            </w:pPr>
          </w:p>
        </w:tc>
      </w:tr>
      <w:tr w:rsidR="00913588" w:rsidTr="00AB74D1">
        <w:tc>
          <w:tcPr>
            <w:tcW w:w="403" w:type="dxa"/>
            <w:gridSpan w:val="2"/>
          </w:tcPr>
          <w:p w:rsidR="0062294B" w:rsidRDefault="0062294B">
            <w:pPr>
              <w:keepNext/>
              <w:tabs>
                <w:tab w:val="left" w:pos="1134"/>
              </w:tabs>
              <w:rPr>
                <w:b/>
                <w:sz w:val="24"/>
              </w:rPr>
            </w:pPr>
          </w:p>
          <w:p w:rsidR="00913588" w:rsidRPr="00913588" w:rsidRDefault="00913588">
            <w:pPr>
              <w:keepNext/>
              <w:tabs>
                <w:tab w:val="left" w:pos="1134"/>
              </w:tabs>
              <w:rPr>
                <w:b/>
                <w:sz w:val="24"/>
              </w:rPr>
            </w:pPr>
            <w:r w:rsidRPr="00913588">
              <w:rPr>
                <w:b/>
                <w:sz w:val="24"/>
              </w:rPr>
              <w:t xml:space="preserve">9 </w:t>
            </w:r>
          </w:p>
        </w:tc>
        <w:tc>
          <w:tcPr>
            <w:tcW w:w="9526" w:type="dxa"/>
            <w:gridSpan w:val="2"/>
            <w:tcBorders>
              <w:bottom w:val="single" w:sz="4" w:space="0" w:color="auto"/>
            </w:tcBorders>
          </w:tcPr>
          <w:p w:rsidR="0062294B" w:rsidRDefault="0062294B" w:rsidP="00913588">
            <w:pPr>
              <w:rPr>
                <w:b/>
                <w:sz w:val="24"/>
                <w:szCs w:val="24"/>
              </w:rPr>
            </w:pPr>
          </w:p>
          <w:p w:rsidR="00913588" w:rsidRPr="0062294B" w:rsidRDefault="00913588" w:rsidP="00913588">
            <w:pPr>
              <w:rPr>
                <w:b/>
                <w:sz w:val="24"/>
                <w:szCs w:val="24"/>
              </w:rPr>
            </w:pPr>
            <w:r w:rsidRPr="0062294B">
              <w:rPr>
                <w:b/>
                <w:sz w:val="24"/>
                <w:szCs w:val="24"/>
              </w:rPr>
              <w:t>GB 3 - Vorlage des mittelfristigen Finanzplanes 2019 bis 2023</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62294B" w:rsidRDefault="00913588"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62294B" w:rsidRDefault="00913588" w:rsidP="00913588">
            <w:pPr>
              <w:rPr>
                <w:sz w:val="24"/>
                <w:szCs w:val="24"/>
              </w:rPr>
            </w:pPr>
            <w:r w:rsidRPr="0062294B">
              <w:rPr>
                <w:b/>
                <w:sz w:val="24"/>
                <w:szCs w:val="24"/>
              </w:rPr>
              <w:t>Berichterstatter:</w:t>
            </w:r>
            <w:r w:rsidRPr="0062294B">
              <w:rPr>
                <w:sz w:val="24"/>
                <w:szCs w:val="24"/>
              </w:rPr>
              <w:t xml:space="preserve"> Stadtrat Christian Klammer (SPÖ)</w:t>
            </w:r>
          </w:p>
          <w:p w:rsidR="00913588" w:rsidRPr="0062294B" w:rsidRDefault="00913588" w:rsidP="00913588">
            <w:pPr>
              <w:jc w:val="both"/>
              <w:rPr>
                <w:sz w:val="24"/>
                <w:szCs w:val="24"/>
              </w:rPr>
            </w:pPr>
          </w:p>
          <w:p w:rsidR="00913588" w:rsidRPr="0062294B" w:rsidRDefault="00913588" w:rsidP="00913588">
            <w:pPr>
              <w:jc w:val="both"/>
              <w:rPr>
                <w:sz w:val="24"/>
                <w:szCs w:val="24"/>
              </w:rPr>
            </w:pPr>
            <w:r w:rsidRPr="0062294B">
              <w:rPr>
                <w:sz w:val="24"/>
                <w:szCs w:val="24"/>
              </w:rPr>
              <w:t>Zahl: 2/9120/18 Mag.Ga</w:t>
            </w:r>
          </w:p>
          <w:p w:rsidR="00913588" w:rsidRPr="0062294B" w:rsidRDefault="00913588" w:rsidP="00913588">
            <w:pPr>
              <w:jc w:val="both"/>
              <w:rPr>
                <w:sz w:val="24"/>
                <w:szCs w:val="24"/>
              </w:rPr>
            </w:pPr>
          </w:p>
          <w:p w:rsidR="00913588" w:rsidRPr="0062294B" w:rsidRDefault="00913588" w:rsidP="00913588">
            <w:pPr>
              <w:jc w:val="both"/>
              <w:rPr>
                <w:sz w:val="24"/>
                <w:szCs w:val="24"/>
              </w:rPr>
            </w:pPr>
            <w:r w:rsidRPr="0062294B">
              <w:rPr>
                <w:sz w:val="24"/>
                <w:szCs w:val="24"/>
              </w:rPr>
              <w:t xml:space="preserve">Der Gemeinderat lehnt den Beschluss </w:t>
            </w:r>
            <w:r w:rsidRPr="0062294B">
              <w:rPr>
                <w:b/>
                <w:sz w:val="24"/>
                <w:szCs w:val="24"/>
              </w:rPr>
              <w:t>mehrstimmig mit 15 Pro-Stimmen</w:t>
            </w:r>
            <w:r w:rsidRPr="0062294B">
              <w:rPr>
                <w:sz w:val="24"/>
                <w:szCs w:val="24"/>
              </w:rPr>
              <w:t xml:space="preserve"> (Bürgermeister Pirih, Vizebgm. Neuwirth, Vizebgm. Ing. Unterrieder, StR Klammer, GR Müller, GR Smoliner, GR Glanzer, GR Hinteregger, GR Mathiesl, GR Eisenhuth, GR Dr. Lackner, GR Rainer, GR Oberhuber, GR Sagmeister, GR Dürnle) </w:t>
            </w:r>
            <w:r w:rsidRPr="0062294B">
              <w:rPr>
                <w:b/>
                <w:sz w:val="24"/>
                <w:szCs w:val="24"/>
              </w:rPr>
              <w:t>und 16 Gegenstimmen</w:t>
            </w:r>
            <w:r w:rsidRPr="0062294B">
              <w:rPr>
                <w:sz w:val="24"/>
                <w:szCs w:val="24"/>
              </w:rPr>
              <w:t xml:space="preserve"> ab.</w:t>
            </w:r>
          </w:p>
          <w:p w:rsidR="00913588" w:rsidRPr="000572F3" w:rsidRDefault="00913588" w:rsidP="00913588">
            <w:pPr>
              <w:pStyle w:val="Textkrper"/>
              <w:rPr>
                <w:szCs w:val="24"/>
              </w:rPr>
            </w:pPr>
          </w:p>
          <w:p w:rsidR="00913588" w:rsidRPr="00913588" w:rsidRDefault="00913588" w:rsidP="00913588">
            <w:pPr>
              <w:rPr>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0572F3" w:rsidRDefault="00913588" w:rsidP="00913588">
            <w:pPr>
              <w:rPr>
                <w:b/>
                <w:szCs w:val="24"/>
              </w:rPr>
            </w:pPr>
          </w:p>
        </w:tc>
      </w:tr>
      <w:tr w:rsidR="00913588" w:rsidTr="00AB74D1">
        <w:tc>
          <w:tcPr>
            <w:tcW w:w="403" w:type="dxa"/>
            <w:gridSpan w:val="2"/>
          </w:tcPr>
          <w:p w:rsidR="00913588" w:rsidRPr="00913588" w:rsidRDefault="00913588">
            <w:pPr>
              <w:keepNext/>
              <w:tabs>
                <w:tab w:val="left" w:pos="1134"/>
              </w:tabs>
              <w:rPr>
                <w:b/>
                <w:sz w:val="24"/>
              </w:rPr>
            </w:pPr>
            <w:r w:rsidRPr="00913588">
              <w:rPr>
                <w:b/>
                <w:sz w:val="24"/>
              </w:rPr>
              <w:t xml:space="preserve">10 </w:t>
            </w:r>
          </w:p>
        </w:tc>
        <w:tc>
          <w:tcPr>
            <w:tcW w:w="9526" w:type="dxa"/>
            <w:gridSpan w:val="2"/>
            <w:tcBorders>
              <w:bottom w:val="single" w:sz="4" w:space="0" w:color="auto"/>
            </w:tcBorders>
          </w:tcPr>
          <w:p w:rsidR="00913588" w:rsidRPr="0062294B" w:rsidRDefault="00913588" w:rsidP="00913588">
            <w:pPr>
              <w:rPr>
                <w:b/>
                <w:sz w:val="24"/>
                <w:szCs w:val="24"/>
              </w:rPr>
            </w:pPr>
            <w:r w:rsidRPr="0062294B">
              <w:rPr>
                <w:b/>
                <w:sz w:val="24"/>
                <w:szCs w:val="24"/>
              </w:rPr>
              <w:t>GB 3 - Vorlage des Wirtschafts- und Investitionsplanes 2019 für die städtische Bestattungsanstalt</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62294B" w:rsidRDefault="00913588"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62294B" w:rsidRDefault="00913588" w:rsidP="00913588">
            <w:pPr>
              <w:rPr>
                <w:sz w:val="24"/>
                <w:szCs w:val="24"/>
              </w:rPr>
            </w:pPr>
            <w:r w:rsidRPr="0062294B">
              <w:rPr>
                <w:b/>
                <w:sz w:val="24"/>
                <w:szCs w:val="24"/>
              </w:rPr>
              <w:t>Berichterstatter:</w:t>
            </w:r>
            <w:r w:rsidRPr="0062294B">
              <w:rPr>
                <w:sz w:val="24"/>
                <w:szCs w:val="24"/>
              </w:rPr>
              <w:t xml:space="preserve"> Stadtrat Christian Klammer (SPÖ)</w:t>
            </w:r>
          </w:p>
          <w:p w:rsidR="00913588" w:rsidRPr="0062294B" w:rsidRDefault="00913588" w:rsidP="00913588">
            <w:pPr>
              <w:jc w:val="both"/>
              <w:rPr>
                <w:sz w:val="24"/>
                <w:szCs w:val="24"/>
              </w:rPr>
            </w:pPr>
          </w:p>
          <w:p w:rsidR="00913588" w:rsidRPr="0062294B" w:rsidRDefault="00913588" w:rsidP="00913588">
            <w:pPr>
              <w:jc w:val="both"/>
              <w:rPr>
                <w:sz w:val="24"/>
                <w:szCs w:val="24"/>
              </w:rPr>
            </w:pPr>
            <w:r w:rsidRPr="0062294B">
              <w:rPr>
                <w:sz w:val="24"/>
                <w:szCs w:val="24"/>
              </w:rPr>
              <w:t>Zahl: 2/8171/2018/</w:t>
            </w:r>
          </w:p>
          <w:p w:rsidR="00913588" w:rsidRPr="0062294B" w:rsidRDefault="00913588" w:rsidP="00913588">
            <w:pPr>
              <w:jc w:val="both"/>
              <w:rPr>
                <w:sz w:val="24"/>
                <w:szCs w:val="24"/>
              </w:rPr>
            </w:pPr>
          </w:p>
          <w:p w:rsidR="00913588" w:rsidRPr="0062294B" w:rsidRDefault="00913588" w:rsidP="00913588">
            <w:pPr>
              <w:jc w:val="both"/>
              <w:rPr>
                <w:sz w:val="24"/>
                <w:szCs w:val="24"/>
              </w:rPr>
            </w:pPr>
            <w:r w:rsidRPr="0062294B">
              <w:rPr>
                <w:sz w:val="24"/>
                <w:szCs w:val="24"/>
              </w:rPr>
              <w:t xml:space="preserve">Der Gemeinderat übernimmt die Empfehlung des Stadtrates (Sitzung am 03.12.2018) und fasst </w:t>
            </w:r>
            <w:r w:rsidRPr="0062294B">
              <w:rPr>
                <w:b/>
                <w:sz w:val="24"/>
                <w:szCs w:val="24"/>
              </w:rPr>
              <w:t>einstimmig</w:t>
            </w:r>
            <w:r w:rsidRPr="0062294B">
              <w:rPr>
                <w:sz w:val="24"/>
                <w:szCs w:val="24"/>
              </w:rPr>
              <w:t xml:space="preserve"> nachfolgenden </w:t>
            </w:r>
            <w:r w:rsidRPr="0062294B">
              <w:rPr>
                <w:b/>
                <w:sz w:val="24"/>
                <w:szCs w:val="24"/>
              </w:rPr>
              <w:t>Beschluss</w:t>
            </w:r>
            <w:r w:rsidRPr="0062294B">
              <w:rPr>
                <w:sz w:val="24"/>
                <w:szCs w:val="24"/>
              </w:rPr>
              <w:t>:</w:t>
            </w:r>
          </w:p>
          <w:p w:rsidR="00913588" w:rsidRPr="0062294B" w:rsidRDefault="00913588" w:rsidP="00913588">
            <w:pPr>
              <w:jc w:val="both"/>
              <w:rPr>
                <w:sz w:val="24"/>
                <w:szCs w:val="24"/>
              </w:rPr>
            </w:pPr>
          </w:p>
          <w:p w:rsidR="00913588" w:rsidRPr="0062294B" w:rsidRDefault="00913588" w:rsidP="00913588">
            <w:pPr>
              <w:jc w:val="both"/>
              <w:rPr>
                <w:b/>
                <w:sz w:val="24"/>
                <w:szCs w:val="24"/>
              </w:rPr>
            </w:pPr>
            <w:r w:rsidRPr="0062294B">
              <w:rPr>
                <w:b/>
                <w:sz w:val="24"/>
                <w:szCs w:val="24"/>
              </w:rPr>
              <w:t>Dem Wirtschafts- und Investitionsplan für die Jahre 2019 bis 2023 für die städtische Bestattungsanstalt wird die Zustimmung erteilt.</w:t>
            </w:r>
          </w:p>
          <w:p w:rsidR="0062294B" w:rsidRPr="0062294B" w:rsidRDefault="0062294B" w:rsidP="00913588">
            <w:pPr>
              <w:jc w:val="both"/>
              <w:rPr>
                <w:szCs w:val="24"/>
              </w:rPr>
            </w:pPr>
          </w:p>
          <w:p w:rsidR="00913588" w:rsidRPr="0062294B" w:rsidRDefault="00913588" w:rsidP="00913588">
            <w:pPr>
              <w:rPr>
                <w:sz w:val="24"/>
                <w:szCs w:val="24"/>
              </w:rPr>
            </w:pPr>
          </w:p>
        </w:tc>
      </w:tr>
      <w:tr w:rsidR="00913588" w:rsidTr="003D2FB7">
        <w:tc>
          <w:tcPr>
            <w:tcW w:w="403" w:type="dxa"/>
            <w:gridSpan w:val="2"/>
          </w:tcPr>
          <w:p w:rsidR="00913588" w:rsidRPr="00913588" w:rsidRDefault="00913588">
            <w:pPr>
              <w:keepNext/>
              <w:tabs>
                <w:tab w:val="left" w:pos="1134"/>
              </w:tabs>
              <w:rPr>
                <w:b/>
                <w:sz w:val="24"/>
              </w:rPr>
            </w:pPr>
          </w:p>
        </w:tc>
        <w:tc>
          <w:tcPr>
            <w:tcW w:w="9526" w:type="dxa"/>
            <w:gridSpan w:val="2"/>
          </w:tcPr>
          <w:p w:rsidR="00913588" w:rsidRPr="00030FA2" w:rsidRDefault="00913588" w:rsidP="00913588">
            <w:pPr>
              <w:rPr>
                <w:b/>
                <w:szCs w:val="24"/>
              </w:rPr>
            </w:pPr>
          </w:p>
        </w:tc>
      </w:tr>
      <w:tr w:rsidR="00913588" w:rsidTr="003D2FB7">
        <w:tc>
          <w:tcPr>
            <w:tcW w:w="403" w:type="dxa"/>
            <w:gridSpan w:val="2"/>
          </w:tcPr>
          <w:p w:rsidR="00913588" w:rsidRPr="00913588" w:rsidRDefault="00913588">
            <w:pPr>
              <w:keepNext/>
              <w:tabs>
                <w:tab w:val="left" w:pos="1134"/>
              </w:tabs>
              <w:rPr>
                <w:b/>
                <w:sz w:val="24"/>
              </w:rPr>
            </w:pPr>
          </w:p>
        </w:tc>
        <w:tc>
          <w:tcPr>
            <w:tcW w:w="9526" w:type="dxa"/>
            <w:gridSpan w:val="2"/>
          </w:tcPr>
          <w:p w:rsidR="00913588" w:rsidRPr="0062294B" w:rsidRDefault="00913588" w:rsidP="00913588">
            <w:pPr>
              <w:rPr>
                <w:b/>
                <w:sz w:val="24"/>
                <w:szCs w:val="24"/>
              </w:rPr>
            </w:pPr>
          </w:p>
        </w:tc>
      </w:tr>
      <w:tr w:rsidR="00913588" w:rsidTr="00DB0128">
        <w:tc>
          <w:tcPr>
            <w:tcW w:w="403" w:type="dxa"/>
            <w:gridSpan w:val="2"/>
          </w:tcPr>
          <w:p w:rsidR="00913588" w:rsidRPr="00913588" w:rsidRDefault="00913588">
            <w:pPr>
              <w:keepNext/>
              <w:tabs>
                <w:tab w:val="left" w:pos="1134"/>
              </w:tabs>
              <w:rPr>
                <w:b/>
                <w:sz w:val="24"/>
              </w:rPr>
            </w:pPr>
          </w:p>
        </w:tc>
        <w:tc>
          <w:tcPr>
            <w:tcW w:w="9526" w:type="dxa"/>
            <w:gridSpan w:val="2"/>
          </w:tcPr>
          <w:p w:rsidR="00913588" w:rsidRPr="0062294B" w:rsidRDefault="00913588" w:rsidP="00913588">
            <w:pPr>
              <w:rPr>
                <w:sz w:val="24"/>
                <w:szCs w:val="24"/>
              </w:rPr>
            </w:pPr>
          </w:p>
        </w:tc>
      </w:tr>
      <w:tr w:rsidR="00913588" w:rsidTr="00DB0128">
        <w:tc>
          <w:tcPr>
            <w:tcW w:w="403" w:type="dxa"/>
            <w:gridSpan w:val="2"/>
          </w:tcPr>
          <w:p w:rsidR="00913588" w:rsidRPr="00913588" w:rsidRDefault="003D2FB7">
            <w:pPr>
              <w:keepNext/>
              <w:tabs>
                <w:tab w:val="left" w:pos="1134"/>
              </w:tabs>
              <w:rPr>
                <w:b/>
                <w:sz w:val="24"/>
              </w:rPr>
            </w:pPr>
            <w:r>
              <w:rPr>
                <w:b/>
                <w:sz w:val="24"/>
              </w:rPr>
              <w:lastRenderedPageBreak/>
              <w:t>11</w:t>
            </w:r>
          </w:p>
        </w:tc>
        <w:tc>
          <w:tcPr>
            <w:tcW w:w="9526" w:type="dxa"/>
            <w:gridSpan w:val="2"/>
          </w:tcPr>
          <w:p w:rsidR="003D2FB7" w:rsidRPr="003D2FB7" w:rsidRDefault="003D2FB7" w:rsidP="00913588">
            <w:pPr>
              <w:rPr>
                <w:b/>
                <w:sz w:val="24"/>
                <w:szCs w:val="24"/>
                <w:u w:val="single"/>
              </w:rPr>
            </w:pPr>
            <w:r w:rsidRPr="003D2FB7">
              <w:rPr>
                <w:b/>
                <w:sz w:val="24"/>
                <w:szCs w:val="24"/>
                <w:u w:val="single"/>
              </w:rPr>
              <w:t>GB 3 - Vorlage des Wirtschaftsplanes 2019 bis 2023 für die IMMO Stadtgemeinde Spittal an der Drau KG</w:t>
            </w:r>
          </w:p>
          <w:p w:rsidR="003D2FB7" w:rsidRDefault="003D2FB7" w:rsidP="00913588">
            <w:pPr>
              <w:rPr>
                <w:b/>
                <w:sz w:val="24"/>
                <w:szCs w:val="24"/>
              </w:rPr>
            </w:pPr>
          </w:p>
          <w:p w:rsidR="00913588" w:rsidRPr="0062294B" w:rsidRDefault="00913588" w:rsidP="00913588">
            <w:pPr>
              <w:rPr>
                <w:sz w:val="24"/>
                <w:szCs w:val="24"/>
              </w:rPr>
            </w:pPr>
            <w:r w:rsidRPr="0062294B">
              <w:rPr>
                <w:b/>
                <w:sz w:val="24"/>
                <w:szCs w:val="24"/>
              </w:rPr>
              <w:t>Berichterstatter:</w:t>
            </w:r>
            <w:r w:rsidRPr="0062294B">
              <w:rPr>
                <w:sz w:val="24"/>
                <w:szCs w:val="24"/>
              </w:rPr>
              <w:t xml:space="preserve"> Gemeinderätin Anita Ziegler (TKS)</w:t>
            </w:r>
          </w:p>
          <w:p w:rsidR="00913588" w:rsidRPr="0062294B" w:rsidRDefault="00913588" w:rsidP="00913588">
            <w:pPr>
              <w:rPr>
                <w:sz w:val="24"/>
                <w:szCs w:val="24"/>
              </w:rPr>
            </w:pPr>
          </w:p>
          <w:p w:rsidR="00913588" w:rsidRPr="0062294B" w:rsidRDefault="00913588" w:rsidP="005977CE">
            <w:pPr>
              <w:rPr>
                <w:sz w:val="24"/>
                <w:szCs w:val="24"/>
              </w:rPr>
            </w:pPr>
            <w:r w:rsidRPr="0062294B">
              <w:rPr>
                <w:sz w:val="24"/>
                <w:szCs w:val="24"/>
              </w:rPr>
              <w:t>Zahl: 3/9000/2018/Mag.Ga.</w:t>
            </w:r>
          </w:p>
          <w:p w:rsidR="00913588" w:rsidRPr="0062294B" w:rsidRDefault="00913588" w:rsidP="00913588">
            <w:pPr>
              <w:jc w:val="both"/>
              <w:rPr>
                <w:sz w:val="24"/>
                <w:szCs w:val="24"/>
              </w:rPr>
            </w:pPr>
          </w:p>
          <w:p w:rsidR="00913588" w:rsidRPr="0062294B" w:rsidRDefault="00913588" w:rsidP="00913588">
            <w:pPr>
              <w:jc w:val="both"/>
              <w:rPr>
                <w:sz w:val="24"/>
                <w:szCs w:val="24"/>
              </w:rPr>
            </w:pPr>
            <w:r w:rsidRPr="0062294B">
              <w:rPr>
                <w:sz w:val="24"/>
                <w:szCs w:val="24"/>
              </w:rPr>
              <w:t xml:space="preserve">Der Gemeinderat übernimmt die Empfehlung des Stadtrates (Sitzung am 03.12.2018) und fasst </w:t>
            </w:r>
            <w:r w:rsidRPr="0062294B">
              <w:rPr>
                <w:b/>
                <w:sz w:val="24"/>
                <w:szCs w:val="24"/>
              </w:rPr>
              <w:t>einstimmig</w:t>
            </w:r>
            <w:r w:rsidRPr="0062294B">
              <w:rPr>
                <w:sz w:val="24"/>
                <w:szCs w:val="24"/>
              </w:rPr>
              <w:t xml:space="preserve"> nachfolgenden </w:t>
            </w:r>
            <w:r w:rsidRPr="0062294B">
              <w:rPr>
                <w:b/>
                <w:sz w:val="24"/>
                <w:szCs w:val="24"/>
              </w:rPr>
              <w:t>Beschluss</w:t>
            </w:r>
            <w:r w:rsidRPr="0062294B">
              <w:rPr>
                <w:sz w:val="24"/>
                <w:szCs w:val="24"/>
              </w:rPr>
              <w:t>:</w:t>
            </w:r>
          </w:p>
          <w:p w:rsidR="00913588" w:rsidRPr="0062294B" w:rsidRDefault="00913588" w:rsidP="00913588">
            <w:pPr>
              <w:jc w:val="both"/>
              <w:rPr>
                <w:iCs/>
                <w:sz w:val="24"/>
                <w:szCs w:val="24"/>
              </w:rPr>
            </w:pPr>
          </w:p>
          <w:p w:rsidR="00913588" w:rsidRPr="00AF4B6C" w:rsidRDefault="00913588" w:rsidP="00AF4B6C">
            <w:pPr>
              <w:jc w:val="both"/>
              <w:rPr>
                <w:b/>
                <w:iCs/>
                <w:sz w:val="24"/>
                <w:szCs w:val="24"/>
              </w:rPr>
            </w:pPr>
            <w:r w:rsidRPr="0062294B">
              <w:rPr>
                <w:b/>
                <w:iCs/>
                <w:sz w:val="24"/>
                <w:szCs w:val="24"/>
              </w:rPr>
              <w:t>Dem Wirtschaftsplan 2019 bis 2023 der IMMO Stadtgemeinde Spittal an der Drau wird die Zustimmung erteilt.</w:t>
            </w:r>
          </w:p>
          <w:p w:rsidR="00913588" w:rsidRPr="0062294B" w:rsidRDefault="00913588" w:rsidP="00913588">
            <w:pPr>
              <w:rPr>
                <w:sz w:val="24"/>
                <w:szCs w:val="24"/>
              </w:rPr>
            </w:pPr>
          </w:p>
        </w:tc>
      </w:tr>
      <w:tr w:rsidR="00913588" w:rsidTr="00DB0128">
        <w:tc>
          <w:tcPr>
            <w:tcW w:w="403" w:type="dxa"/>
            <w:gridSpan w:val="2"/>
          </w:tcPr>
          <w:p w:rsidR="00913588" w:rsidRPr="00913588" w:rsidRDefault="00913588">
            <w:pPr>
              <w:keepNext/>
              <w:tabs>
                <w:tab w:val="left" w:pos="1134"/>
              </w:tabs>
              <w:rPr>
                <w:b/>
                <w:sz w:val="24"/>
              </w:rPr>
            </w:pPr>
          </w:p>
        </w:tc>
        <w:tc>
          <w:tcPr>
            <w:tcW w:w="9526" w:type="dxa"/>
            <w:gridSpan w:val="2"/>
          </w:tcPr>
          <w:p w:rsidR="0062294B" w:rsidRDefault="0062294B" w:rsidP="00913588">
            <w:pPr>
              <w:rPr>
                <w:b/>
                <w:szCs w:val="24"/>
              </w:rPr>
            </w:pPr>
          </w:p>
          <w:p w:rsidR="0062294B" w:rsidRPr="002F3B97" w:rsidRDefault="0062294B" w:rsidP="00913588">
            <w:pPr>
              <w:rPr>
                <w:b/>
                <w:szCs w:val="24"/>
              </w:rPr>
            </w:pPr>
          </w:p>
        </w:tc>
      </w:tr>
      <w:tr w:rsidR="00913588" w:rsidTr="00AB74D1">
        <w:tc>
          <w:tcPr>
            <w:tcW w:w="403" w:type="dxa"/>
            <w:gridSpan w:val="2"/>
          </w:tcPr>
          <w:p w:rsidR="0062294B" w:rsidRDefault="0062294B">
            <w:pPr>
              <w:keepNext/>
              <w:tabs>
                <w:tab w:val="left" w:pos="1134"/>
              </w:tabs>
              <w:rPr>
                <w:b/>
                <w:sz w:val="24"/>
              </w:rPr>
            </w:pPr>
          </w:p>
          <w:p w:rsidR="00913588" w:rsidRPr="00913588" w:rsidRDefault="00913588">
            <w:pPr>
              <w:keepNext/>
              <w:tabs>
                <w:tab w:val="left" w:pos="1134"/>
              </w:tabs>
              <w:rPr>
                <w:b/>
                <w:sz w:val="24"/>
              </w:rPr>
            </w:pPr>
            <w:r w:rsidRPr="00913588">
              <w:rPr>
                <w:b/>
                <w:sz w:val="24"/>
              </w:rPr>
              <w:t xml:space="preserve">12 </w:t>
            </w:r>
          </w:p>
        </w:tc>
        <w:tc>
          <w:tcPr>
            <w:tcW w:w="9526" w:type="dxa"/>
            <w:gridSpan w:val="2"/>
            <w:tcBorders>
              <w:bottom w:val="single" w:sz="4" w:space="0" w:color="auto"/>
            </w:tcBorders>
          </w:tcPr>
          <w:p w:rsidR="0062294B" w:rsidRPr="0062294B" w:rsidRDefault="0062294B" w:rsidP="00913588">
            <w:pPr>
              <w:rPr>
                <w:b/>
                <w:sz w:val="24"/>
                <w:szCs w:val="24"/>
              </w:rPr>
            </w:pPr>
          </w:p>
          <w:p w:rsidR="00913588" w:rsidRPr="0062294B" w:rsidRDefault="00913588" w:rsidP="00913588">
            <w:pPr>
              <w:rPr>
                <w:b/>
                <w:sz w:val="24"/>
                <w:szCs w:val="24"/>
              </w:rPr>
            </w:pPr>
            <w:r w:rsidRPr="0062294B">
              <w:rPr>
                <w:b/>
                <w:sz w:val="24"/>
                <w:szCs w:val="24"/>
              </w:rPr>
              <w:t>Betrieb Hausbesitz - Wohn- und Geschäftsgebäude; Festsetzung der Stundensätze ab 01.01.2019</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62294B" w:rsidRDefault="00913588"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62294B" w:rsidRDefault="00913588" w:rsidP="00913588">
            <w:pPr>
              <w:rPr>
                <w:sz w:val="24"/>
                <w:szCs w:val="24"/>
              </w:rPr>
            </w:pPr>
            <w:r w:rsidRPr="0062294B">
              <w:rPr>
                <w:b/>
                <w:sz w:val="24"/>
                <w:szCs w:val="24"/>
              </w:rPr>
              <w:t>Berichterstatter:</w:t>
            </w:r>
            <w:r w:rsidRPr="0062294B">
              <w:rPr>
                <w:sz w:val="24"/>
                <w:szCs w:val="24"/>
              </w:rPr>
              <w:t xml:space="preserve"> Gemeinderat Rudolf Rainer (SPÖ)</w:t>
            </w:r>
          </w:p>
          <w:p w:rsidR="00913588" w:rsidRPr="0062294B" w:rsidRDefault="00913588" w:rsidP="00913588">
            <w:pPr>
              <w:rPr>
                <w:sz w:val="24"/>
                <w:szCs w:val="24"/>
              </w:rPr>
            </w:pPr>
          </w:p>
          <w:p w:rsidR="00913588" w:rsidRPr="0062294B" w:rsidRDefault="00913588" w:rsidP="00913588">
            <w:pPr>
              <w:jc w:val="both"/>
              <w:rPr>
                <w:sz w:val="24"/>
                <w:szCs w:val="24"/>
              </w:rPr>
            </w:pPr>
            <w:r w:rsidRPr="0062294B">
              <w:rPr>
                <w:sz w:val="24"/>
                <w:szCs w:val="24"/>
              </w:rPr>
              <w:t xml:space="preserve">Der Gemeinderat übernimmt die Empfehlung des Stadtrates (Sitzung am 19.11.2018) und fasst </w:t>
            </w:r>
            <w:r w:rsidRPr="0062294B">
              <w:rPr>
                <w:b/>
                <w:sz w:val="24"/>
                <w:szCs w:val="24"/>
              </w:rPr>
              <w:t xml:space="preserve">einstimmig </w:t>
            </w:r>
            <w:r w:rsidRPr="0062294B">
              <w:rPr>
                <w:sz w:val="24"/>
                <w:szCs w:val="24"/>
              </w:rPr>
              <w:t xml:space="preserve">nachfolgenden </w:t>
            </w:r>
            <w:r w:rsidRPr="0062294B">
              <w:rPr>
                <w:b/>
                <w:sz w:val="24"/>
                <w:szCs w:val="24"/>
              </w:rPr>
              <w:t>Beschluss</w:t>
            </w:r>
            <w:r w:rsidRPr="0062294B">
              <w:rPr>
                <w:sz w:val="24"/>
                <w:szCs w:val="24"/>
              </w:rPr>
              <w:t>:</w:t>
            </w:r>
          </w:p>
          <w:p w:rsidR="00913588" w:rsidRPr="0062294B" w:rsidRDefault="00913588" w:rsidP="00913588">
            <w:pPr>
              <w:jc w:val="both"/>
              <w:rPr>
                <w:sz w:val="24"/>
                <w:szCs w:val="24"/>
              </w:rPr>
            </w:pPr>
          </w:p>
          <w:p w:rsidR="00913588" w:rsidRPr="0062294B" w:rsidRDefault="00913588" w:rsidP="00913588">
            <w:pPr>
              <w:jc w:val="both"/>
              <w:rPr>
                <w:b/>
                <w:sz w:val="24"/>
                <w:szCs w:val="24"/>
              </w:rPr>
            </w:pPr>
            <w:r w:rsidRPr="0062294B">
              <w:rPr>
                <w:b/>
                <w:sz w:val="24"/>
                <w:szCs w:val="24"/>
              </w:rPr>
              <w:t>Die Stundensätze beim  Betrieb Hausbesitz „Wohn- und Geschäftsgebäude“ werden ab 01. Jänner 2019</w:t>
            </w:r>
          </w:p>
          <w:p w:rsidR="00913588" w:rsidRPr="0062294B" w:rsidRDefault="00913588" w:rsidP="00913588">
            <w:pPr>
              <w:numPr>
                <w:ilvl w:val="0"/>
                <w:numId w:val="14"/>
              </w:numPr>
              <w:overflowPunct/>
              <w:autoSpaceDE/>
              <w:autoSpaceDN/>
              <w:adjustRightInd/>
              <w:jc w:val="both"/>
              <w:textAlignment w:val="auto"/>
              <w:rPr>
                <w:b/>
                <w:sz w:val="24"/>
                <w:szCs w:val="24"/>
              </w:rPr>
            </w:pPr>
            <w:r w:rsidRPr="0062294B">
              <w:rPr>
                <w:b/>
                <w:sz w:val="24"/>
                <w:szCs w:val="24"/>
              </w:rPr>
              <w:t xml:space="preserve">je Arbeiterstunde mit €uro 34,00 zuzüglich 20 % Umsatzsteuer, zuzüglich anfallender Überstundenzuschläge von 50 bzw. 100 %, </w:t>
            </w:r>
          </w:p>
          <w:p w:rsidR="00913588" w:rsidRPr="0062294B" w:rsidRDefault="00913588" w:rsidP="00913588">
            <w:pPr>
              <w:numPr>
                <w:ilvl w:val="0"/>
                <w:numId w:val="14"/>
              </w:numPr>
              <w:overflowPunct/>
              <w:autoSpaceDE/>
              <w:autoSpaceDN/>
              <w:adjustRightInd/>
              <w:jc w:val="both"/>
              <w:textAlignment w:val="auto"/>
              <w:rPr>
                <w:b/>
                <w:sz w:val="24"/>
                <w:szCs w:val="24"/>
              </w:rPr>
            </w:pPr>
            <w:r w:rsidRPr="0062294B">
              <w:rPr>
                <w:b/>
                <w:sz w:val="24"/>
                <w:szCs w:val="24"/>
              </w:rPr>
              <w:t xml:space="preserve">je Fahrzeugstunde Klein-LKW-Kombinationswagen mit €uro 11,20 zuzüglich </w:t>
            </w:r>
          </w:p>
          <w:p w:rsidR="00913588" w:rsidRPr="0062294B" w:rsidRDefault="00913588" w:rsidP="00913588">
            <w:pPr>
              <w:overflowPunct/>
              <w:autoSpaceDE/>
              <w:autoSpaceDN/>
              <w:adjustRightInd/>
              <w:ind w:left="720"/>
              <w:jc w:val="both"/>
              <w:textAlignment w:val="auto"/>
              <w:rPr>
                <w:b/>
                <w:sz w:val="24"/>
                <w:szCs w:val="24"/>
              </w:rPr>
            </w:pPr>
            <w:r w:rsidRPr="0062294B">
              <w:rPr>
                <w:b/>
                <w:sz w:val="24"/>
                <w:szCs w:val="24"/>
              </w:rPr>
              <w:t>20 % Umsatzsteuer,  festgesetzt.</w:t>
            </w:r>
          </w:p>
          <w:p w:rsidR="00913588" w:rsidRPr="0062294B" w:rsidRDefault="00913588" w:rsidP="00913588">
            <w:pPr>
              <w:rPr>
                <w:sz w:val="24"/>
                <w:szCs w:val="24"/>
              </w:rPr>
            </w:pPr>
          </w:p>
        </w:tc>
      </w:tr>
      <w:tr w:rsidR="00913588" w:rsidTr="003D2FB7">
        <w:tc>
          <w:tcPr>
            <w:tcW w:w="403" w:type="dxa"/>
            <w:gridSpan w:val="2"/>
          </w:tcPr>
          <w:p w:rsidR="00913588" w:rsidRPr="00913588" w:rsidRDefault="00913588">
            <w:pPr>
              <w:keepNext/>
              <w:tabs>
                <w:tab w:val="left" w:pos="1134"/>
              </w:tabs>
              <w:rPr>
                <w:b/>
                <w:sz w:val="24"/>
              </w:rPr>
            </w:pPr>
          </w:p>
        </w:tc>
        <w:tc>
          <w:tcPr>
            <w:tcW w:w="9526" w:type="dxa"/>
            <w:gridSpan w:val="2"/>
          </w:tcPr>
          <w:p w:rsidR="0062294B" w:rsidRDefault="0062294B" w:rsidP="00913588">
            <w:pPr>
              <w:rPr>
                <w:b/>
                <w:szCs w:val="24"/>
              </w:rPr>
            </w:pPr>
          </w:p>
          <w:p w:rsidR="0062294B" w:rsidRPr="007E5353" w:rsidRDefault="0062294B" w:rsidP="00913588">
            <w:pPr>
              <w:rPr>
                <w:b/>
                <w:szCs w:val="24"/>
              </w:rPr>
            </w:pPr>
          </w:p>
        </w:tc>
      </w:tr>
      <w:tr w:rsidR="00913588" w:rsidTr="003D2FB7">
        <w:tc>
          <w:tcPr>
            <w:tcW w:w="403" w:type="dxa"/>
            <w:gridSpan w:val="2"/>
          </w:tcPr>
          <w:p w:rsidR="00913588" w:rsidRPr="00913588" w:rsidRDefault="00913588">
            <w:pPr>
              <w:keepNext/>
              <w:tabs>
                <w:tab w:val="left" w:pos="1134"/>
              </w:tabs>
              <w:rPr>
                <w:b/>
                <w:sz w:val="24"/>
              </w:rPr>
            </w:pPr>
          </w:p>
        </w:tc>
        <w:tc>
          <w:tcPr>
            <w:tcW w:w="9526" w:type="dxa"/>
            <w:gridSpan w:val="2"/>
          </w:tcPr>
          <w:p w:rsidR="00913588" w:rsidRPr="0062294B" w:rsidRDefault="00913588" w:rsidP="00913588">
            <w:pPr>
              <w:rPr>
                <w:b/>
                <w:sz w:val="24"/>
                <w:szCs w:val="24"/>
              </w:rPr>
            </w:pPr>
          </w:p>
        </w:tc>
      </w:tr>
      <w:tr w:rsidR="00913588" w:rsidTr="003D2FB7">
        <w:tc>
          <w:tcPr>
            <w:tcW w:w="403" w:type="dxa"/>
            <w:gridSpan w:val="2"/>
          </w:tcPr>
          <w:p w:rsidR="00913588" w:rsidRPr="00913588" w:rsidRDefault="00913588">
            <w:pPr>
              <w:keepNext/>
              <w:tabs>
                <w:tab w:val="left" w:pos="1134"/>
              </w:tabs>
              <w:rPr>
                <w:b/>
                <w:sz w:val="24"/>
              </w:rPr>
            </w:pPr>
          </w:p>
        </w:tc>
        <w:tc>
          <w:tcPr>
            <w:tcW w:w="9526" w:type="dxa"/>
            <w:gridSpan w:val="2"/>
          </w:tcPr>
          <w:p w:rsidR="00913588" w:rsidRPr="0062294B" w:rsidRDefault="00913588" w:rsidP="00913588">
            <w:pPr>
              <w:rPr>
                <w:sz w:val="24"/>
                <w:szCs w:val="24"/>
              </w:rPr>
            </w:pPr>
          </w:p>
        </w:tc>
      </w:tr>
      <w:tr w:rsidR="00913588" w:rsidTr="00AB74D1">
        <w:tc>
          <w:tcPr>
            <w:tcW w:w="403" w:type="dxa"/>
            <w:gridSpan w:val="2"/>
          </w:tcPr>
          <w:p w:rsidR="00913588" w:rsidRPr="00913588" w:rsidRDefault="003D2FB7">
            <w:pPr>
              <w:keepNext/>
              <w:tabs>
                <w:tab w:val="left" w:pos="1134"/>
              </w:tabs>
              <w:rPr>
                <w:b/>
                <w:sz w:val="24"/>
              </w:rPr>
            </w:pPr>
            <w:r>
              <w:rPr>
                <w:b/>
                <w:sz w:val="24"/>
              </w:rPr>
              <w:t>13</w:t>
            </w:r>
          </w:p>
        </w:tc>
        <w:tc>
          <w:tcPr>
            <w:tcW w:w="9526" w:type="dxa"/>
            <w:gridSpan w:val="2"/>
          </w:tcPr>
          <w:p w:rsidR="003D2FB7" w:rsidRPr="003D2FB7" w:rsidRDefault="003D2FB7" w:rsidP="00913588">
            <w:pPr>
              <w:rPr>
                <w:b/>
                <w:sz w:val="24"/>
                <w:szCs w:val="24"/>
                <w:u w:val="single"/>
              </w:rPr>
            </w:pPr>
            <w:r w:rsidRPr="003D2FB7">
              <w:rPr>
                <w:b/>
                <w:sz w:val="24"/>
                <w:szCs w:val="24"/>
                <w:u w:val="single"/>
              </w:rPr>
              <w:t>Betriebs GmbH Ergebnisablieferungsvertrag - Änderung</w:t>
            </w:r>
          </w:p>
          <w:p w:rsidR="003D2FB7" w:rsidRDefault="003D2FB7" w:rsidP="00913588">
            <w:pPr>
              <w:rPr>
                <w:b/>
                <w:sz w:val="24"/>
                <w:szCs w:val="24"/>
              </w:rPr>
            </w:pPr>
          </w:p>
          <w:p w:rsidR="00913588" w:rsidRPr="0062294B" w:rsidRDefault="00913588" w:rsidP="00913588">
            <w:pPr>
              <w:rPr>
                <w:sz w:val="24"/>
                <w:szCs w:val="24"/>
              </w:rPr>
            </w:pPr>
            <w:r w:rsidRPr="0062294B">
              <w:rPr>
                <w:b/>
                <w:sz w:val="24"/>
                <w:szCs w:val="24"/>
              </w:rPr>
              <w:t>Berichterstatter:</w:t>
            </w:r>
            <w:r w:rsidRPr="0062294B">
              <w:rPr>
                <w:sz w:val="24"/>
                <w:szCs w:val="24"/>
              </w:rPr>
              <w:t xml:space="preserve"> Gemeinderat Dr. Adolf Lackner (SPÖ)</w:t>
            </w:r>
          </w:p>
          <w:p w:rsidR="00913588" w:rsidRPr="0062294B" w:rsidRDefault="00913588" w:rsidP="00913588">
            <w:pPr>
              <w:rPr>
                <w:sz w:val="24"/>
                <w:szCs w:val="24"/>
              </w:rPr>
            </w:pPr>
          </w:p>
          <w:p w:rsidR="00913588" w:rsidRPr="0062294B" w:rsidRDefault="00913588" w:rsidP="005977CE">
            <w:pPr>
              <w:rPr>
                <w:sz w:val="24"/>
                <w:szCs w:val="24"/>
              </w:rPr>
            </w:pPr>
            <w:r w:rsidRPr="0062294B">
              <w:rPr>
                <w:sz w:val="24"/>
                <w:szCs w:val="24"/>
              </w:rPr>
              <w:t>Zahl: 01/2018/Mag.Hu</w:t>
            </w:r>
          </w:p>
          <w:p w:rsidR="00913588" w:rsidRPr="0062294B" w:rsidRDefault="00913588" w:rsidP="00913588">
            <w:pPr>
              <w:jc w:val="both"/>
              <w:rPr>
                <w:sz w:val="24"/>
                <w:szCs w:val="24"/>
              </w:rPr>
            </w:pPr>
          </w:p>
          <w:p w:rsidR="00913588" w:rsidRPr="0062294B" w:rsidRDefault="00913588" w:rsidP="00913588">
            <w:pPr>
              <w:jc w:val="both"/>
              <w:rPr>
                <w:sz w:val="24"/>
                <w:szCs w:val="24"/>
              </w:rPr>
            </w:pPr>
            <w:r w:rsidRPr="0062294B">
              <w:rPr>
                <w:sz w:val="24"/>
                <w:szCs w:val="24"/>
              </w:rPr>
              <w:t xml:space="preserve">Der Gemeinderat übernimmt die Empfehlung des Stadtrates (Sitzung am 19.11.2018) und fasst </w:t>
            </w:r>
            <w:r w:rsidRPr="0062294B">
              <w:rPr>
                <w:b/>
                <w:sz w:val="24"/>
                <w:szCs w:val="24"/>
              </w:rPr>
              <w:t>mehrstimmig mit zwei Gegenstimmen</w:t>
            </w:r>
            <w:r w:rsidRPr="0062294B">
              <w:rPr>
                <w:sz w:val="24"/>
                <w:szCs w:val="24"/>
              </w:rPr>
              <w:t xml:space="preserve"> (StR Ing. Eder, GR Lagger) </w:t>
            </w:r>
            <w:r w:rsidRPr="0062294B">
              <w:rPr>
                <w:b/>
                <w:sz w:val="24"/>
                <w:szCs w:val="24"/>
              </w:rPr>
              <w:t>und drei Stimmenthaltungen</w:t>
            </w:r>
            <w:r w:rsidRPr="0062294B">
              <w:rPr>
                <w:sz w:val="24"/>
                <w:szCs w:val="24"/>
              </w:rPr>
              <w:t xml:space="preserve"> (GR Unterguggenberger, GR Samobor, GR DI (FH) Sommeregger) nachfolgenden </w:t>
            </w:r>
            <w:r w:rsidRPr="0062294B">
              <w:rPr>
                <w:b/>
                <w:sz w:val="24"/>
                <w:szCs w:val="24"/>
              </w:rPr>
              <w:t>Beschluss</w:t>
            </w:r>
            <w:r w:rsidRPr="0062294B">
              <w:rPr>
                <w:sz w:val="24"/>
                <w:szCs w:val="24"/>
              </w:rPr>
              <w:t xml:space="preserve">: </w:t>
            </w:r>
          </w:p>
          <w:p w:rsidR="00913588" w:rsidRPr="0062294B" w:rsidRDefault="00913588" w:rsidP="00913588">
            <w:pPr>
              <w:jc w:val="both"/>
              <w:rPr>
                <w:sz w:val="24"/>
                <w:szCs w:val="24"/>
              </w:rPr>
            </w:pPr>
          </w:p>
          <w:p w:rsidR="00913588" w:rsidRPr="0062294B" w:rsidRDefault="00913588" w:rsidP="00913588">
            <w:pPr>
              <w:jc w:val="both"/>
              <w:rPr>
                <w:b/>
                <w:sz w:val="24"/>
                <w:szCs w:val="24"/>
              </w:rPr>
            </w:pPr>
            <w:r w:rsidRPr="0062294B">
              <w:rPr>
                <w:b/>
                <w:sz w:val="24"/>
                <w:szCs w:val="24"/>
              </w:rPr>
              <w:t>Zur Sicherung des Betriebes (Sport-/Erlebnisbad drautalperle, Stadion, Sportplatz Rothenthurn, Eis-Sport-Arena, Sporthalle, Stocksportzentrum)  wird mit der Stadtgemeinde Spittal an der Drau Betriebs GmbH ein Ergebnisabführungsvertrag abgeschlossen. Für das Geschäftsjahr 2018 verpflichtet sich die Stadtgemeinde Spittal an der Drau, einen Verlust in Höhe von maximal € 1.149.100,-  (€ 1.034.000,- + € 115.100,-) zu übernehmen.</w:t>
            </w:r>
          </w:p>
          <w:p w:rsidR="00913588" w:rsidRPr="0062294B" w:rsidRDefault="00913588" w:rsidP="00913588">
            <w:pPr>
              <w:jc w:val="both"/>
              <w:rPr>
                <w:b/>
                <w:sz w:val="24"/>
                <w:szCs w:val="24"/>
              </w:rPr>
            </w:pPr>
          </w:p>
          <w:p w:rsidR="00913588" w:rsidRPr="0062294B" w:rsidRDefault="00913588" w:rsidP="00913588">
            <w:pPr>
              <w:rPr>
                <w:b/>
                <w:sz w:val="24"/>
                <w:szCs w:val="24"/>
              </w:rPr>
            </w:pPr>
            <w:r w:rsidRPr="0062294B">
              <w:rPr>
                <w:b/>
                <w:sz w:val="24"/>
                <w:szCs w:val="24"/>
              </w:rPr>
              <w:t>Die Finanzierung ist auf der HHST 1/9140/7791 sichergestellt.</w:t>
            </w:r>
          </w:p>
          <w:p w:rsidR="00913588" w:rsidRPr="0062294B" w:rsidRDefault="00913588" w:rsidP="00913588">
            <w:pPr>
              <w:rPr>
                <w:sz w:val="24"/>
                <w:szCs w:val="24"/>
              </w:rPr>
            </w:pPr>
          </w:p>
          <w:p w:rsidR="00913588" w:rsidRDefault="00913588" w:rsidP="00913588">
            <w:pPr>
              <w:rPr>
                <w:sz w:val="24"/>
                <w:szCs w:val="24"/>
              </w:rPr>
            </w:pPr>
          </w:p>
          <w:p w:rsidR="00AF4B6C" w:rsidRPr="0062294B" w:rsidRDefault="00AF4B6C"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EA4285" w:rsidRDefault="00913588" w:rsidP="00913588">
            <w:pPr>
              <w:rPr>
                <w:b/>
                <w:szCs w:val="24"/>
              </w:rPr>
            </w:pPr>
          </w:p>
        </w:tc>
      </w:tr>
      <w:tr w:rsidR="00913588" w:rsidTr="00AB74D1">
        <w:tc>
          <w:tcPr>
            <w:tcW w:w="403" w:type="dxa"/>
            <w:gridSpan w:val="2"/>
          </w:tcPr>
          <w:p w:rsidR="00913588" w:rsidRPr="00913588" w:rsidRDefault="00913588">
            <w:pPr>
              <w:keepNext/>
              <w:tabs>
                <w:tab w:val="left" w:pos="1134"/>
              </w:tabs>
              <w:rPr>
                <w:b/>
                <w:sz w:val="24"/>
              </w:rPr>
            </w:pPr>
            <w:r w:rsidRPr="00913588">
              <w:rPr>
                <w:b/>
                <w:sz w:val="24"/>
              </w:rPr>
              <w:lastRenderedPageBreak/>
              <w:t xml:space="preserve">14 </w:t>
            </w:r>
          </w:p>
        </w:tc>
        <w:tc>
          <w:tcPr>
            <w:tcW w:w="9526" w:type="dxa"/>
            <w:gridSpan w:val="2"/>
            <w:tcBorders>
              <w:bottom w:val="single" w:sz="4" w:space="0" w:color="auto"/>
            </w:tcBorders>
          </w:tcPr>
          <w:p w:rsidR="00913588" w:rsidRPr="0062294B" w:rsidRDefault="00913588" w:rsidP="00913588">
            <w:pPr>
              <w:rPr>
                <w:b/>
                <w:sz w:val="24"/>
                <w:szCs w:val="24"/>
              </w:rPr>
            </w:pPr>
            <w:r w:rsidRPr="0062294B">
              <w:rPr>
                <w:b/>
                <w:sz w:val="24"/>
                <w:szCs w:val="24"/>
              </w:rPr>
              <w:t>Stadtgemeinde Spittal an der Drau Betriebs GmbH, Wirtschaftsplan 2019 und Folgejahre</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62294B" w:rsidRDefault="00913588"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62294B" w:rsidRDefault="00913588" w:rsidP="00913588">
            <w:pPr>
              <w:rPr>
                <w:sz w:val="24"/>
                <w:szCs w:val="24"/>
              </w:rPr>
            </w:pPr>
            <w:r w:rsidRPr="0062294B">
              <w:rPr>
                <w:b/>
                <w:sz w:val="24"/>
                <w:szCs w:val="24"/>
              </w:rPr>
              <w:t>Berichterstatter:</w:t>
            </w:r>
            <w:r w:rsidRPr="0062294B">
              <w:rPr>
                <w:sz w:val="24"/>
                <w:szCs w:val="24"/>
              </w:rPr>
              <w:t xml:space="preserve"> Gemeinderat Dr. Adolf Lackner (SPÖ)</w:t>
            </w:r>
          </w:p>
          <w:p w:rsidR="00913588" w:rsidRPr="0062294B" w:rsidRDefault="00913588" w:rsidP="00913588">
            <w:pPr>
              <w:rPr>
                <w:sz w:val="24"/>
                <w:szCs w:val="24"/>
              </w:rPr>
            </w:pPr>
          </w:p>
          <w:p w:rsidR="00913588" w:rsidRPr="0062294B" w:rsidRDefault="00913588" w:rsidP="005977CE">
            <w:pPr>
              <w:rPr>
                <w:sz w:val="24"/>
                <w:szCs w:val="24"/>
              </w:rPr>
            </w:pPr>
            <w:r w:rsidRPr="0062294B">
              <w:rPr>
                <w:sz w:val="24"/>
                <w:szCs w:val="24"/>
              </w:rPr>
              <w:t>Zahl: 02/9140/2018/Mag.Hu</w:t>
            </w:r>
          </w:p>
          <w:p w:rsidR="00913588" w:rsidRPr="0062294B" w:rsidRDefault="00913588" w:rsidP="00913588">
            <w:pPr>
              <w:jc w:val="both"/>
              <w:rPr>
                <w:sz w:val="24"/>
                <w:szCs w:val="24"/>
              </w:rPr>
            </w:pPr>
          </w:p>
          <w:p w:rsidR="00913588" w:rsidRPr="0062294B" w:rsidRDefault="00913588" w:rsidP="00913588">
            <w:pPr>
              <w:jc w:val="both"/>
              <w:rPr>
                <w:sz w:val="24"/>
                <w:szCs w:val="24"/>
              </w:rPr>
            </w:pPr>
            <w:r w:rsidRPr="0062294B">
              <w:rPr>
                <w:sz w:val="24"/>
                <w:szCs w:val="24"/>
              </w:rPr>
              <w:t xml:space="preserve">Der Gemeinderat übernimmt die Empfehlung des Stadtrates (Sitzung am 03.12.2018) und fasst </w:t>
            </w:r>
            <w:r w:rsidRPr="0062294B">
              <w:rPr>
                <w:b/>
                <w:sz w:val="24"/>
                <w:szCs w:val="24"/>
              </w:rPr>
              <w:t>mehrstimmig mit 2 Gegenstimmen</w:t>
            </w:r>
            <w:r w:rsidRPr="0062294B">
              <w:rPr>
                <w:sz w:val="24"/>
                <w:szCs w:val="24"/>
              </w:rPr>
              <w:t xml:space="preserve"> (GR DI (FH) Sommeregger, GR Lagger) </w:t>
            </w:r>
            <w:r w:rsidRPr="0062294B">
              <w:rPr>
                <w:b/>
                <w:sz w:val="24"/>
                <w:szCs w:val="24"/>
              </w:rPr>
              <w:t xml:space="preserve">und 5 Stimmenthaltungen </w:t>
            </w:r>
            <w:r w:rsidRPr="0062294B">
              <w:rPr>
                <w:sz w:val="24"/>
                <w:szCs w:val="24"/>
              </w:rPr>
              <w:t xml:space="preserve">(StR Ing. Eder, GR Unterguggenberger, GR Samobor, GR Ing. Bärntatz, GR Tiefenböck) nachfolgenden </w:t>
            </w:r>
            <w:r w:rsidRPr="0062294B">
              <w:rPr>
                <w:b/>
                <w:sz w:val="24"/>
                <w:szCs w:val="24"/>
              </w:rPr>
              <w:t>Beschluss</w:t>
            </w:r>
            <w:r w:rsidRPr="0062294B">
              <w:rPr>
                <w:sz w:val="24"/>
                <w:szCs w:val="24"/>
              </w:rPr>
              <w:t>:</w:t>
            </w:r>
          </w:p>
          <w:p w:rsidR="00913588" w:rsidRPr="0062294B" w:rsidRDefault="00913588" w:rsidP="00913588">
            <w:pPr>
              <w:jc w:val="both"/>
              <w:rPr>
                <w:sz w:val="24"/>
                <w:szCs w:val="24"/>
              </w:rPr>
            </w:pPr>
          </w:p>
          <w:p w:rsidR="00913588" w:rsidRPr="0062294B" w:rsidRDefault="00913588" w:rsidP="00913588">
            <w:pPr>
              <w:jc w:val="both"/>
              <w:rPr>
                <w:b/>
                <w:sz w:val="24"/>
                <w:szCs w:val="24"/>
              </w:rPr>
            </w:pPr>
            <w:r w:rsidRPr="0062294B">
              <w:rPr>
                <w:b/>
                <w:sz w:val="24"/>
                <w:szCs w:val="24"/>
              </w:rPr>
              <w:t xml:space="preserve">Der Wirtschaftsplan 2019 der Stadtgemeinde Spittal an der Drau Betriebs GmbH wird mit geplanten Einnahmen von insgesamt € 1.167.500,- und geplanten Ausgaben von insgesamt € 2.352.500,- festgelegt. Der Zuschuss der Stadt wird für das Jahr 2019 mit   </w:t>
            </w:r>
          </w:p>
          <w:p w:rsidR="00913588" w:rsidRPr="0062294B" w:rsidRDefault="00913588" w:rsidP="00913588">
            <w:pPr>
              <w:jc w:val="both"/>
              <w:rPr>
                <w:b/>
                <w:sz w:val="24"/>
                <w:szCs w:val="24"/>
              </w:rPr>
            </w:pPr>
            <w:r w:rsidRPr="0062294B">
              <w:rPr>
                <w:b/>
                <w:sz w:val="24"/>
                <w:szCs w:val="24"/>
              </w:rPr>
              <w:t>€ 1.185.000,- limitiert.</w:t>
            </w:r>
          </w:p>
          <w:p w:rsidR="00913588" w:rsidRPr="0062294B" w:rsidRDefault="00913588" w:rsidP="00913588">
            <w:pPr>
              <w:jc w:val="both"/>
              <w:rPr>
                <w:b/>
                <w:sz w:val="24"/>
                <w:szCs w:val="24"/>
              </w:rPr>
            </w:pPr>
          </w:p>
          <w:p w:rsidR="00913588" w:rsidRPr="0062294B" w:rsidRDefault="00913588" w:rsidP="00913588">
            <w:pPr>
              <w:jc w:val="both"/>
              <w:rPr>
                <w:sz w:val="24"/>
                <w:szCs w:val="24"/>
              </w:rPr>
            </w:pPr>
            <w:r w:rsidRPr="0062294B">
              <w:rPr>
                <w:sz w:val="24"/>
                <w:szCs w:val="24"/>
              </w:rPr>
              <w:t>Die Prognoserechnungen 2020 bis 2023 bilden den Rahmen für die Erstellung der Wirtschaftspläne in den Folgejahren.</w:t>
            </w:r>
          </w:p>
          <w:p w:rsidR="00913588" w:rsidRPr="0062294B" w:rsidRDefault="00913588" w:rsidP="00913588">
            <w:pPr>
              <w:rPr>
                <w:sz w:val="24"/>
                <w:szCs w:val="24"/>
              </w:rPr>
            </w:pPr>
          </w:p>
        </w:tc>
      </w:tr>
      <w:tr w:rsidR="00913588" w:rsidTr="003D2FB7">
        <w:tc>
          <w:tcPr>
            <w:tcW w:w="403" w:type="dxa"/>
            <w:gridSpan w:val="2"/>
          </w:tcPr>
          <w:p w:rsidR="00913588" w:rsidRPr="00913588" w:rsidRDefault="00913588">
            <w:pPr>
              <w:keepNext/>
              <w:tabs>
                <w:tab w:val="left" w:pos="1134"/>
              </w:tabs>
              <w:rPr>
                <w:b/>
                <w:sz w:val="24"/>
              </w:rPr>
            </w:pPr>
          </w:p>
        </w:tc>
        <w:tc>
          <w:tcPr>
            <w:tcW w:w="9526" w:type="dxa"/>
            <w:gridSpan w:val="2"/>
          </w:tcPr>
          <w:p w:rsidR="00913588" w:rsidRPr="004A6FBA" w:rsidRDefault="00913588" w:rsidP="00913588">
            <w:pPr>
              <w:rPr>
                <w:b/>
                <w:szCs w:val="24"/>
              </w:rPr>
            </w:pPr>
          </w:p>
        </w:tc>
      </w:tr>
      <w:tr w:rsidR="00913588" w:rsidTr="003D2FB7">
        <w:tc>
          <w:tcPr>
            <w:tcW w:w="403" w:type="dxa"/>
            <w:gridSpan w:val="2"/>
          </w:tcPr>
          <w:p w:rsidR="00913588" w:rsidRPr="00913588" w:rsidRDefault="00913588">
            <w:pPr>
              <w:keepNext/>
              <w:tabs>
                <w:tab w:val="left" w:pos="1134"/>
              </w:tabs>
              <w:rPr>
                <w:b/>
                <w:sz w:val="24"/>
              </w:rPr>
            </w:pPr>
          </w:p>
        </w:tc>
        <w:tc>
          <w:tcPr>
            <w:tcW w:w="9526" w:type="dxa"/>
            <w:gridSpan w:val="2"/>
          </w:tcPr>
          <w:p w:rsidR="00913588" w:rsidRPr="0062294B" w:rsidRDefault="00913588" w:rsidP="00913588">
            <w:pPr>
              <w:rPr>
                <w:b/>
                <w:sz w:val="24"/>
                <w:szCs w:val="24"/>
              </w:rPr>
            </w:pPr>
          </w:p>
        </w:tc>
      </w:tr>
      <w:tr w:rsidR="00913588" w:rsidTr="003D2FB7">
        <w:tc>
          <w:tcPr>
            <w:tcW w:w="403" w:type="dxa"/>
            <w:gridSpan w:val="2"/>
          </w:tcPr>
          <w:p w:rsidR="00913588" w:rsidRPr="00913588" w:rsidRDefault="00913588">
            <w:pPr>
              <w:keepNext/>
              <w:tabs>
                <w:tab w:val="left" w:pos="1134"/>
              </w:tabs>
              <w:rPr>
                <w:b/>
                <w:sz w:val="24"/>
              </w:rPr>
            </w:pPr>
          </w:p>
        </w:tc>
        <w:tc>
          <w:tcPr>
            <w:tcW w:w="9526" w:type="dxa"/>
            <w:gridSpan w:val="2"/>
          </w:tcPr>
          <w:p w:rsidR="00913588" w:rsidRPr="0062294B" w:rsidRDefault="00913588" w:rsidP="00913588">
            <w:pPr>
              <w:rPr>
                <w:sz w:val="24"/>
                <w:szCs w:val="24"/>
              </w:rPr>
            </w:pPr>
          </w:p>
        </w:tc>
      </w:tr>
      <w:tr w:rsidR="00913588" w:rsidTr="00AB74D1">
        <w:tc>
          <w:tcPr>
            <w:tcW w:w="403" w:type="dxa"/>
            <w:gridSpan w:val="2"/>
          </w:tcPr>
          <w:p w:rsidR="00913588" w:rsidRPr="00913588" w:rsidRDefault="003D2FB7">
            <w:pPr>
              <w:keepNext/>
              <w:tabs>
                <w:tab w:val="left" w:pos="1134"/>
              </w:tabs>
              <w:rPr>
                <w:b/>
                <w:sz w:val="24"/>
              </w:rPr>
            </w:pPr>
            <w:r>
              <w:rPr>
                <w:b/>
                <w:sz w:val="24"/>
              </w:rPr>
              <w:t>15</w:t>
            </w:r>
          </w:p>
        </w:tc>
        <w:tc>
          <w:tcPr>
            <w:tcW w:w="9526" w:type="dxa"/>
            <w:gridSpan w:val="2"/>
          </w:tcPr>
          <w:p w:rsidR="003D2FB7" w:rsidRPr="003D2FB7" w:rsidRDefault="003D2FB7" w:rsidP="00913588">
            <w:pPr>
              <w:rPr>
                <w:b/>
                <w:sz w:val="24"/>
                <w:szCs w:val="24"/>
                <w:u w:val="single"/>
              </w:rPr>
            </w:pPr>
            <w:r w:rsidRPr="003D2FB7">
              <w:rPr>
                <w:b/>
                <w:sz w:val="24"/>
                <w:szCs w:val="24"/>
                <w:u w:val="single"/>
              </w:rPr>
              <w:t>Ergebnisablieferungsvertrag mit der Stadtgemeinde Spittal an der Drau Betriebs GmbH</w:t>
            </w:r>
          </w:p>
          <w:p w:rsidR="003D2FB7" w:rsidRDefault="003D2FB7" w:rsidP="00913588">
            <w:pPr>
              <w:rPr>
                <w:b/>
                <w:sz w:val="24"/>
                <w:szCs w:val="24"/>
              </w:rPr>
            </w:pPr>
          </w:p>
          <w:p w:rsidR="00913588" w:rsidRPr="0062294B" w:rsidRDefault="00913588" w:rsidP="00913588">
            <w:pPr>
              <w:rPr>
                <w:sz w:val="24"/>
                <w:szCs w:val="24"/>
              </w:rPr>
            </w:pPr>
            <w:r w:rsidRPr="0062294B">
              <w:rPr>
                <w:b/>
                <w:sz w:val="24"/>
                <w:szCs w:val="24"/>
              </w:rPr>
              <w:t>Berichterstatter:</w:t>
            </w:r>
            <w:r w:rsidRPr="0062294B">
              <w:rPr>
                <w:sz w:val="24"/>
                <w:szCs w:val="24"/>
              </w:rPr>
              <w:t xml:space="preserve"> Gemeinderat Rüdiger Wolfgang Kofler (SPÖ)</w:t>
            </w:r>
          </w:p>
          <w:p w:rsidR="00913588" w:rsidRPr="0062294B" w:rsidRDefault="00913588" w:rsidP="00913588">
            <w:pPr>
              <w:rPr>
                <w:sz w:val="24"/>
                <w:szCs w:val="24"/>
              </w:rPr>
            </w:pPr>
          </w:p>
          <w:p w:rsidR="00913588" w:rsidRPr="0062294B" w:rsidRDefault="00913588" w:rsidP="00913588">
            <w:pPr>
              <w:rPr>
                <w:sz w:val="24"/>
                <w:szCs w:val="24"/>
              </w:rPr>
            </w:pPr>
            <w:r w:rsidRPr="0062294B">
              <w:rPr>
                <w:sz w:val="24"/>
                <w:szCs w:val="24"/>
              </w:rPr>
              <w:t>Zahl: 02-9140/2018-Mag.Hu</w:t>
            </w:r>
          </w:p>
          <w:p w:rsidR="00913588" w:rsidRPr="0062294B" w:rsidRDefault="00913588" w:rsidP="00913588">
            <w:pPr>
              <w:jc w:val="both"/>
              <w:rPr>
                <w:sz w:val="24"/>
                <w:szCs w:val="24"/>
              </w:rPr>
            </w:pPr>
          </w:p>
          <w:p w:rsidR="00913588" w:rsidRPr="0062294B" w:rsidRDefault="00913588" w:rsidP="00913588">
            <w:pPr>
              <w:jc w:val="both"/>
              <w:rPr>
                <w:sz w:val="24"/>
                <w:szCs w:val="24"/>
              </w:rPr>
            </w:pPr>
            <w:r w:rsidRPr="0062294B">
              <w:rPr>
                <w:sz w:val="24"/>
                <w:szCs w:val="24"/>
              </w:rPr>
              <w:t xml:space="preserve">Der Gemeinderat übernimmt die Empfehlung des Stadtrates (Sitzung am 03.12.2018) und fasst </w:t>
            </w:r>
            <w:r w:rsidRPr="0062294B">
              <w:rPr>
                <w:b/>
                <w:sz w:val="24"/>
                <w:szCs w:val="24"/>
              </w:rPr>
              <w:t>mehrstimmig mit einer Gegenstimme</w:t>
            </w:r>
            <w:r w:rsidRPr="0062294B">
              <w:rPr>
                <w:sz w:val="24"/>
                <w:szCs w:val="24"/>
              </w:rPr>
              <w:t xml:space="preserve"> (GR DI (FH) Sommeregger) </w:t>
            </w:r>
            <w:r w:rsidRPr="0062294B">
              <w:rPr>
                <w:b/>
                <w:sz w:val="24"/>
                <w:szCs w:val="24"/>
              </w:rPr>
              <w:t>und 6 Stimmenthaltungen</w:t>
            </w:r>
            <w:r w:rsidRPr="0062294B">
              <w:rPr>
                <w:sz w:val="24"/>
                <w:szCs w:val="24"/>
              </w:rPr>
              <w:t xml:space="preserve"> (StR Ing. Eder, GR Unterguggenberger, GR Lagger, GR Samobor GR Ing. Bärntatz, GR Tiefenböck) nachfolgenden </w:t>
            </w:r>
            <w:r w:rsidRPr="0062294B">
              <w:rPr>
                <w:b/>
                <w:sz w:val="24"/>
                <w:szCs w:val="24"/>
              </w:rPr>
              <w:t>Beschluss</w:t>
            </w:r>
            <w:r w:rsidRPr="0062294B">
              <w:rPr>
                <w:sz w:val="24"/>
                <w:szCs w:val="24"/>
              </w:rPr>
              <w:t>:</w:t>
            </w:r>
          </w:p>
          <w:p w:rsidR="00913588" w:rsidRPr="0062294B" w:rsidRDefault="00913588" w:rsidP="00913588">
            <w:pPr>
              <w:jc w:val="both"/>
              <w:rPr>
                <w:sz w:val="24"/>
                <w:szCs w:val="24"/>
              </w:rPr>
            </w:pPr>
          </w:p>
          <w:p w:rsidR="00913588" w:rsidRPr="0062294B" w:rsidRDefault="00913588" w:rsidP="00913588">
            <w:pPr>
              <w:jc w:val="both"/>
              <w:rPr>
                <w:b/>
                <w:sz w:val="24"/>
                <w:szCs w:val="24"/>
              </w:rPr>
            </w:pPr>
            <w:r w:rsidRPr="0062294B">
              <w:rPr>
                <w:b/>
                <w:sz w:val="24"/>
                <w:szCs w:val="24"/>
              </w:rPr>
              <w:t>Mit der Stadtgemeinde Spittal an der Drau Betriebs GmbH wird ein Ergebnisablieferungsvertrag abgeschlossen. Für das Geschäftsjahr 2019 verpflichtet sich die Stadtgemeinde Spittal an der Drau, einen Verlust in Höhe von maximal € 1.185.000,- zu übernehmen.</w:t>
            </w:r>
          </w:p>
          <w:p w:rsidR="00913588" w:rsidRPr="0062294B" w:rsidRDefault="00913588"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AF4B6C" w:rsidRDefault="00AF4B6C" w:rsidP="00913588">
            <w:pPr>
              <w:rPr>
                <w:b/>
                <w:szCs w:val="24"/>
              </w:rPr>
            </w:pPr>
          </w:p>
          <w:p w:rsidR="0062294B" w:rsidRPr="003A0C70" w:rsidRDefault="0062294B" w:rsidP="00913588">
            <w:pPr>
              <w:rPr>
                <w:b/>
                <w:szCs w:val="24"/>
              </w:rPr>
            </w:pPr>
          </w:p>
        </w:tc>
      </w:tr>
      <w:tr w:rsidR="00913588" w:rsidTr="00AB74D1">
        <w:tc>
          <w:tcPr>
            <w:tcW w:w="403" w:type="dxa"/>
            <w:gridSpan w:val="2"/>
          </w:tcPr>
          <w:p w:rsidR="0062294B" w:rsidRDefault="0062294B">
            <w:pPr>
              <w:keepNext/>
              <w:tabs>
                <w:tab w:val="left" w:pos="1134"/>
              </w:tabs>
              <w:rPr>
                <w:b/>
                <w:sz w:val="24"/>
              </w:rPr>
            </w:pPr>
          </w:p>
          <w:p w:rsidR="00913588" w:rsidRPr="00913588" w:rsidRDefault="00913588">
            <w:pPr>
              <w:keepNext/>
              <w:tabs>
                <w:tab w:val="left" w:pos="1134"/>
              </w:tabs>
              <w:rPr>
                <w:b/>
                <w:sz w:val="24"/>
              </w:rPr>
            </w:pPr>
            <w:r w:rsidRPr="00913588">
              <w:rPr>
                <w:b/>
                <w:sz w:val="24"/>
              </w:rPr>
              <w:t xml:space="preserve">16 </w:t>
            </w:r>
          </w:p>
        </w:tc>
        <w:tc>
          <w:tcPr>
            <w:tcW w:w="9526" w:type="dxa"/>
            <w:gridSpan w:val="2"/>
            <w:tcBorders>
              <w:bottom w:val="single" w:sz="4" w:space="0" w:color="auto"/>
            </w:tcBorders>
          </w:tcPr>
          <w:p w:rsidR="0062294B" w:rsidRPr="0062294B" w:rsidRDefault="0062294B" w:rsidP="00913588">
            <w:pPr>
              <w:rPr>
                <w:b/>
                <w:sz w:val="24"/>
                <w:szCs w:val="24"/>
              </w:rPr>
            </w:pPr>
          </w:p>
          <w:p w:rsidR="00913588" w:rsidRPr="0062294B" w:rsidRDefault="00913588" w:rsidP="00913588">
            <w:pPr>
              <w:rPr>
                <w:b/>
                <w:sz w:val="24"/>
                <w:szCs w:val="24"/>
              </w:rPr>
            </w:pPr>
            <w:r w:rsidRPr="0062294B">
              <w:rPr>
                <w:b/>
                <w:sz w:val="24"/>
                <w:szCs w:val="24"/>
              </w:rPr>
              <w:t>GB 2 - Investitions- und Finanzierungsplan Straßenbaumaßnahmen 2018</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62294B" w:rsidRDefault="00913588" w:rsidP="0062294B">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62294B" w:rsidRDefault="00913588" w:rsidP="00913588">
            <w:pPr>
              <w:rPr>
                <w:sz w:val="24"/>
                <w:szCs w:val="24"/>
              </w:rPr>
            </w:pPr>
            <w:r w:rsidRPr="0062294B">
              <w:rPr>
                <w:b/>
                <w:sz w:val="24"/>
                <w:szCs w:val="24"/>
              </w:rPr>
              <w:t>Berichterstatter:</w:t>
            </w:r>
            <w:r w:rsidRPr="0062294B">
              <w:rPr>
                <w:sz w:val="24"/>
                <w:szCs w:val="24"/>
              </w:rPr>
              <w:t xml:space="preserve"> Gemeinderätin Angelika Hinteregger, Bakk. (SPÖ) </w:t>
            </w:r>
          </w:p>
          <w:p w:rsidR="00913588" w:rsidRPr="0062294B" w:rsidRDefault="00913588" w:rsidP="00913588">
            <w:pPr>
              <w:jc w:val="both"/>
              <w:rPr>
                <w:sz w:val="24"/>
                <w:szCs w:val="24"/>
              </w:rPr>
            </w:pPr>
          </w:p>
          <w:p w:rsidR="00913588" w:rsidRPr="0062294B" w:rsidRDefault="00913588" w:rsidP="00913588">
            <w:pPr>
              <w:jc w:val="both"/>
              <w:rPr>
                <w:sz w:val="24"/>
                <w:szCs w:val="24"/>
              </w:rPr>
            </w:pPr>
            <w:r w:rsidRPr="0062294B">
              <w:rPr>
                <w:sz w:val="24"/>
                <w:szCs w:val="24"/>
              </w:rPr>
              <w:t>Zahl: 2/6120/Ing.UGB/WE</w:t>
            </w:r>
          </w:p>
          <w:p w:rsidR="00913588" w:rsidRPr="0062294B" w:rsidRDefault="00913588" w:rsidP="00913588">
            <w:pPr>
              <w:jc w:val="both"/>
              <w:rPr>
                <w:sz w:val="24"/>
                <w:szCs w:val="24"/>
              </w:rPr>
            </w:pPr>
          </w:p>
          <w:p w:rsidR="00913588" w:rsidRPr="0062294B" w:rsidRDefault="00913588" w:rsidP="00913588">
            <w:pPr>
              <w:jc w:val="both"/>
              <w:rPr>
                <w:sz w:val="24"/>
                <w:szCs w:val="24"/>
              </w:rPr>
            </w:pPr>
            <w:r w:rsidRPr="0062294B">
              <w:rPr>
                <w:sz w:val="24"/>
                <w:szCs w:val="24"/>
              </w:rPr>
              <w:t xml:space="preserve">Der Gemeinderat übernimmt die Empfehlung des Stadtrates (Sitzung am 03.12.2018) und fasst </w:t>
            </w:r>
            <w:r w:rsidRPr="0062294B">
              <w:rPr>
                <w:b/>
                <w:sz w:val="24"/>
                <w:szCs w:val="24"/>
              </w:rPr>
              <w:t>einstimmig</w:t>
            </w:r>
            <w:r w:rsidRPr="0062294B">
              <w:rPr>
                <w:sz w:val="24"/>
                <w:szCs w:val="24"/>
              </w:rPr>
              <w:t xml:space="preserve"> nachfolgenden</w:t>
            </w:r>
            <w:r w:rsidRPr="0062294B">
              <w:rPr>
                <w:b/>
                <w:sz w:val="24"/>
                <w:szCs w:val="24"/>
              </w:rPr>
              <w:t xml:space="preserve"> Beschluss</w:t>
            </w:r>
            <w:r w:rsidRPr="0062294B">
              <w:rPr>
                <w:sz w:val="24"/>
                <w:szCs w:val="24"/>
              </w:rPr>
              <w:t>:</w:t>
            </w:r>
          </w:p>
          <w:p w:rsidR="00913588" w:rsidRPr="0062294B" w:rsidRDefault="00913588" w:rsidP="00913588">
            <w:pPr>
              <w:jc w:val="both"/>
              <w:rPr>
                <w:sz w:val="24"/>
                <w:szCs w:val="24"/>
              </w:rPr>
            </w:pPr>
          </w:p>
          <w:p w:rsidR="00913588" w:rsidRPr="0062294B" w:rsidRDefault="00913588" w:rsidP="00AF4B6C">
            <w:pPr>
              <w:jc w:val="both"/>
              <w:rPr>
                <w:b/>
                <w:sz w:val="24"/>
                <w:szCs w:val="24"/>
              </w:rPr>
            </w:pPr>
            <w:r w:rsidRPr="0062294B">
              <w:rPr>
                <w:b/>
                <w:sz w:val="24"/>
                <w:szCs w:val="24"/>
              </w:rPr>
              <w:t>Das Investitionsvolumen für den Straßenbau 2018 wird mit € 449.000 festgelegt. Die Finanzierung erfolgt durch Bedarfszuweisungsmittel im Rahmen (BZ i.R. aus 2018) in der Höhe von € 312.000,--, einer Zweckänderung eines Teils der Bedarfszuweisung Goldeck in Höhe von € 50.000,-- sowie einer Zuführung aus dem ordentlichen Haushalt in der Höhe von € 87.000 im Jahr 2018.</w:t>
            </w:r>
          </w:p>
          <w:p w:rsidR="00913588" w:rsidRPr="0062294B" w:rsidRDefault="00913588"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62294B" w:rsidRDefault="0062294B" w:rsidP="00913588">
            <w:pPr>
              <w:rPr>
                <w:b/>
                <w:szCs w:val="24"/>
              </w:rPr>
            </w:pPr>
          </w:p>
          <w:p w:rsidR="0062294B" w:rsidRPr="00FD34F7" w:rsidRDefault="0062294B" w:rsidP="00913588">
            <w:pPr>
              <w:rPr>
                <w:b/>
                <w:szCs w:val="24"/>
              </w:rPr>
            </w:pPr>
          </w:p>
        </w:tc>
      </w:tr>
      <w:tr w:rsidR="00913588" w:rsidTr="00AB74D1">
        <w:tc>
          <w:tcPr>
            <w:tcW w:w="403" w:type="dxa"/>
            <w:gridSpan w:val="2"/>
          </w:tcPr>
          <w:p w:rsidR="0062294B" w:rsidRDefault="0062294B">
            <w:pPr>
              <w:keepNext/>
              <w:tabs>
                <w:tab w:val="left" w:pos="1134"/>
              </w:tabs>
              <w:rPr>
                <w:b/>
                <w:sz w:val="24"/>
              </w:rPr>
            </w:pPr>
          </w:p>
          <w:p w:rsidR="00913588" w:rsidRPr="00913588" w:rsidRDefault="00913588">
            <w:pPr>
              <w:keepNext/>
              <w:tabs>
                <w:tab w:val="left" w:pos="1134"/>
              </w:tabs>
              <w:rPr>
                <w:b/>
                <w:sz w:val="24"/>
              </w:rPr>
            </w:pPr>
            <w:r w:rsidRPr="00913588">
              <w:rPr>
                <w:b/>
                <w:sz w:val="24"/>
              </w:rPr>
              <w:t xml:space="preserve">17 </w:t>
            </w:r>
          </w:p>
        </w:tc>
        <w:tc>
          <w:tcPr>
            <w:tcW w:w="9526" w:type="dxa"/>
            <w:gridSpan w:val="2"/>
            <w:tcBorders>
              <w:bottom w:val="single" w:sz="4" w:space="0" w:color="auto"/>
            </w:tcBorders>
          </w:tcPr>
          <w:p w:rsidR="0062294B" w:rsidRPr="0062294B" w:rsidRDefault="0062294B" w:rsidP="00913588">
            <w:pPr>
              <w:rPr>
                <w:b/>
                <w:sz w:val="24"/>
                <w:szCs w:val="24"/>
              </w:rPr>
            </w:pPr>
          </w:p>
          <w:p w:rsidR="00913588" w:rsidRPr="0062294B" w:rsidRDefault="00913588" w:rsidP="00913588">
            <w:pPr>
              <w:rPr>
                <w:b/>
                <w:sz w:val="24"/>
                <w:szCs w:val="24"/>
              </w:rPr>
            </w:pPr>
            <w:r w:rsidRPr="0062294B">
              <w:rPr>
                <w:b/>
                <w:sz w:val="24"/>
                <w:szCs w:val="24"/>
              </w:rPr>
              <w:t>GB 2- Investitions- und Finanzierungsplan Straßenbaumaßnahmen 2019-2020</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62294B" w:rsidRDefault="00913588"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62294B" w:rsidRDefault="00913588" w:rsidP="00913588">
            <w:pPr>
              <w:rPr>
                <w:sz w:val="24"/>
                <w:szCs w:val="24"/>
              </w:rPr>
            </w:pPr>
            <w:r w:rsidRPr="0062294B">
              <w:rPr>
                <w:b/>
                <w:sz w:val="24"/>
                <w:szCs w:val="24"/>
              </w:rPr>
              <w:t>Berichterstatter:</w:t>
            </w:r>
            <w:r w:rsidRPr="0062294B">
              <w:rPr>
                <w:sz w:val="24"/>
                <w:szCs w:val="24"/>
              </w:rPr>
              <w:t xml:space="preserve"> Stadtrat LAbg. Christoph Staudacher (FPÖ)</w:t>
            </w:r>
          </w:p>
          <w:p w:rsidR="00913588" w:rsidRPr="0062294B" w:rsidRDefault="00913588" w:rsidP="00913588">
            <w:pPr>
              <w:jc w:val="both"/>
              <w:rPr>
                <w:sz w:val="24"/>
                <w:szCs w:val="24"/>
              </w:rPr>
            </w:pPr>
          </w:p>
          <w:p w:rsidR="00913588" w:rsidRPr="0062294B" w:rsidRDefault="00913588" w:rsidP="00913588">
            <w:pPr>
              <w:jc w:val="both"/>
              <w:rPr>
                <w:sz w:val="24"/>
                <w:szCs w:val="24"/>
              </w:rPr>
            </w:pPr>
            <w:r w:rsidRPr="0062294B">
              <w:rPr>
                <w:sz w:val="24"/>
                <w:szCs w:val="24"/>
              </w:rPr>
              <w:t>Zahl: 2/6120/Ing.UGB/WE</w:t>
            </w:r>
          </w:p>
          <w:p w:rsidR="00913588" w:rsidRPr="0062294B" w:rsidRDefault="00913588" w:rsidP="00913588">
            <w:pPr>
              <w:jc w:val="both"/>
              <w:rPr>
                <w:sz w:val="24"/>
                <w:szCs w:val="24"/>
              </w:rPr>
            </w:pPr>
          </w:p>
          <w:p w:rsidR="00913588" w:rsidRPr="0062294B" w:rsidRDefault="00913588" w:rsidP="00913588">
            <w:pPr>
              <w:jc w:val="both"/>
              <w:rPr>
                <w:sz w:val="24"/>
                <w:szCs w:val="24"/>
              </w:rPr>
            </w:pPr>
            <w:r w:rsidRPr="0062294B">
              <w:rPr>
                <w:sz w:val="24"/>
                <w:szCs w:val="24"/>
              </w:rPr>
              <w:t xml:space="preserve">Der Gemeinderat übernimmt die Empfehlung des Stadtrates (Sitzung am 03.12.2018) und fasst </w:t>
            </w:r>
            <w:r w:rsidRPr="0062294B">
              <w:rPr>
                <w:b/>
                <w:sz w:val="24"/>
                <w:szCs w:val="24"/>
              </w:rPr>
              <w:t>einstimmig</w:t>
            </w:r>
            <w:r w:rsidRPr="0062294B">
              <w:rPr>
                <w:sz w:val="24"/>
                <w:szCs w:val="24"/>
              </w:rPr>
              <w:t xml:space="preserve"> nachfolgenden </w:t>
            </w:r>
            <w:r w:rsidRPr="0062294B">
              <w:rPr>
                <w:b/>
                <w:sz w:val="24"/>
                <w:szCs w:val="24"/>
              </w:rPr>
              <w:t>Beschluss</w:t>
            </w:r>
            <w:r w:rsidRPr="0062294B">
              <w:rPr>
                <w:sz w:val="24"/>
                <w:szCs w:val="24"/>
              </w:rPr>
              <w:t>:</w:t>
            </w:r>
          </w:p>
          <w:p w:rsidR="00913588" w:rsidRPr="0062294B" w:rsidRDefault="00913588" w:rsidP="00913588">
            <w:pPr>
              <w:jc w:val="both"/>
              <w:rPr>
                <w:sz w:val="24"/>
                <w:szCs w:val="24"/>
              </w:rPr>
            </w:pPr>
          </w:p>
          <w:p w:rsidR="00913588" w:rsidRPr="0062294B" w:rsidRDefault="00913588" w:rsidP="00913588">
            <w:pPr>
              <w:jc w:val="both"/>
              <w:rPr>
                <w:b/>
                <w:sz w:val="24"/>
                <w:szCs w:val="24"/>
              </w:rPr>
            </w:pPr>
            <w:r w:rsidRPr="0062294B">
              <w:rPr>
                <w:b/>
                <w:sz w:val="24"/>
                <w:szCs w:val="24"/>
              </w:rPr>
              <w:t xml:space="preserve">Das Investitionsvolumen für Straßenbaumaßnahmen 2019-2020 wird mit € 1,5 Mio. vorbehaltlich der Gewährung von Fördermitteln aus dem Kommunalen Tiefbauprogramm KTP im höchstmöglichen Ausmaß festgelegt. Die Finanzierung erfolgt durch Bedarfszuweisungsmittel im Rahmen (BZ i.R.) in der Höhe von jährlich </w:t>
            </w:r>
          </w:p>
          <w:p w:rsidR="00913588" w:rsidRPr="0062294B" w:rsidRDefault="00913588" w:rsidP="00913588">
            <w:pPr>
              <w:jc w:val="both"/>
              <w:rPr>
                <w:b/>
                <w:sz w:val="24"/>
                <w:szCs w:val="24"/>
              </w:rPr>
            </w:pPr>
            <w:r w:rsidRPr="0062294B">
              <w:rPr>
                <w:b/>
                <w:sz w:val="24"/>
                <w:szCs w:val="24"/>
              </w:rPr>
              <w:t>€ 500.000 in den Jahren 2019 und 2020, sowie der höchstmöglichen Förderung aus dem Kommunalen Tiefbauprogramm KTP in der Höhe von jährlich € 250.000 in den Jahren 2019 und 2020.</w:t>
            </w:r>
          </w:p>
          <w:p w:rsidR="00913588" w:rsidRPr="0062294B" w:rsidRDefault="00913588" w:rsidP="00AF4B6C">
            <w:pPr>
              <w:jc w:val="both"/>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62294B" w:rsidRPr="00363C44" w:rsidRDefault="0062294B" w:rsidP="00913588">
            <w:pPr>
              <w:rPr>
                <w:b/>
                <w:szCs w:val="24"/>
              </w:rPr>
            </w:pPr>
          </w:p>
        </w:tc>
      </w:tr>
      <w:tr w:rsidR="00913588" w:rsidTr="00AB74D1">
        <w:tc>
          <w:tcPr>
            <w:tcW w:w="403" w:type="dxa"/>
            <w:gridSpan w:val="2"/>
          </w:tcPr>
          <w:p w:rsidR="0062294B" w:rsidRDefault="0062294B">
            <w:pPr>
              <w:keepNext/>
              <w:tabs>
                <w:tab w:val="left" w:pos="1134"/>
              </w:tabs>
              <w:rPr>
                <w:b/>
                <w:sz w:val="24"/>
              </w:rPr>
            </w:pPr>
          </w:p>
          <w:p w:rsidR="00913588" w:rsidRPr="00913588" w:rsidRDefault="00913588">
            <w:pPr>
              <w:keepNext/>
              <w:tabs>
                <w:tab w:val="left" w:pos="1134"/>
              </w:tabs>
              <w:rPr>
                <w:b/>
                <w:sz w:val="24"/>
              </w:rPr>
            </w:pPr>
            <w:r w:rsidRPr="00913588">
              <w:rPr>
                <w:b/>
                <w:sz w:val="24"/>
              </w:rPr>
              <w:t xml:space="preserve">18 </w:t>
            </w:r>
          </w:p>
        </w:tc>
        <w:tc>
          <w:tcPr>
            <w:tcW w:w="9526" w:type="dxa"/>
            <w:gridSpan w:val="2"/>
            <w:tcBorders>
              <w:bottom w:val="single" w:sz="4" w:space="0" w:color="auto"/>
            </w:tcBorders>
          </w:tcPr>
          <w:p w:rsidR="0062294B" w:rsidRPr="0062294B" w:rsidRDefault="0062294B" w:rsidP="00913588">
            <w:pPr>
              <w:rPr>
                <w:b/>
                <w:sz w:val="24"/>
                <w:szCs w:val="24"/>
              </w:rPr>
            </w:pPr>
          </w:p>
          <w:p w:rsidR="00913588" w:rsidRPr="0062294B" w:rsidRDefault="00913588" w:rsidP="00913588">
            <w:pPr>
              <w:rPr>
                <w:b/>
                <w:sz w:val="24"/>
                <w:szCs w:val="24"/>
              </w:rPr>
            </w:pPr>
            <w:r w:rsidRPr="0062294B">
              <w:rPr>
                <w:b/>
                <w:sz w:val="24"/>
                <w:szCs w:val="24"/>
              </w:rPr>
              <w:t>GB 2 - VS Ost Änderung Finanzierungsplan</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62294B" w:rsidRDefault="00913588"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62294B" w:rsidRDefault="00913588" w:rsidP="00913588">
            <w:pPr>
              <w:pStyle w:val="KeinLeerraum"/>
              <w:jc w:val="both"/>
              <w:rPr>
                <w:rFonts w:ascii="Times New Roman" w:hAnsi="Times New Roman"/>
                <w:sz w:val="24"/>
                <w:szCs w:val="24"/>
              </w:rPr>
            </w:pPr>
            <w:r w:rsidRPr="0062294B">
              <w:rPr>
                <w:rFonts w:ascii="Times New Roman" w:hAnsi="Times New Roman"/>
                <w:b/>
                <w:sz w:val="24"/>
                <w:szCs w:val="24"/>
              </w:rPr>
              <w:t>Berichterstatter:</w:t>
            </w:r>
            <w:r w:rsidRPr="0062294B">
              <w:rPr>
                <w:rFonts w:ascii="Times New Roman" w:hAnsi="Times New Roman"/>
                <w:sz w:val="24"/>
                <w:szCs w:val="24"/>
              </w:rPr>
              <w:t xml:space="preserve"> Gemeinderat Markus Unterguggenberger (ÖVP)</w:t>
            </w:r>
          </w:p>
          <w:p w:rsidR="00913588" w:rsidRPr="0062294B" w:rsidRDefault="00913588" w:rsidP="00913588">
            <w:pPr>
              <w:jc w:val="both"/>
              <w:rPr>
                <w:sz w:val="24"/>
                <w:szCs w:val="24"/>
              </w:rPr>
            </w:pPr>
          </w:p>
          <w:p w:rsidR="00913588" w:rsidRPr="0062294B" w:rsidRDefault="00913588" w:rsidP="00913588">
            <w:pPr>
              <w:jc w:val="both"/>
              <w:rPr>
                <w:b/>
                <w:sz w:val="24"/>
                <w:szCs w:val="24"/>
              </w:rPr>
            </w:pPr>
            <w:r w:rsidRPr="0062294B">
              <w:rPr>
                <w:sz w:val="24"/>
                <w:szCs w:val="24"/>
              </w:rPr>
              <w:t xml:space="preserve">Der Gemeinderat übernimmt die Empfehlung des Stadtrates (Sitzung am 03.12.2018) und fasst </w:t>
            </w:r>
            <w:r w:rsidRPr="0062294B">
              <w:rPr>
                <w:b/>
                <w:sz w:val="24"/>
                <w:szCs w:val="24"/>
              </w:rPr>
              <w:t xml:space="preserve">mehrstimmig mit 5 Gegenstimmen </w:t>
            </w:r>
            <w:r w:rsidRPr="0062294B">
              <w:rPr>
                <w:sz w:val="24"/>
                <w:szCs w:val="24"/>
              </w:rPr>
              <w:t xml:space="preserve">(StR Ing. Eder, GR Unterguggenberger, GR Lagger, GR DI (FH) Sommeregger, GR Samobor) </w:t>
            </w:r>
            <w:r w:rsidRPr="0062294B">
              <w:rPr>
                <w:b/>
                <w:sz w:val="24"/>
                <w:szCs w:val="24"/>
              </w:rPr>
              <w:t xml:space="preserve">und 4 Stimmenthaltungen </w:t>
            </w:r>
            <w:r w:rsidRPr="0062294B">
              <w:rPr>
                <w:sz w:val="24"/>
                <w:szCs w:val="24"/>
              </w:rPr>
              <w:t xml:space="preserve">(StR LAbg. Staudacher, GR Kofler, GR Kogler, GR Grote) nachfolgenden </w:t>
            </w:r>
            <w:r w:rsidRPr="0062294B">
              <w:rPr>
                <w:b/>
                <w:sz w:val="24"/>
                <w:szCs w:val="24"/>
              </w:rPr>
              <w:t>Beschluss</w:t>
            </w:r>
            <w:r w:rsidRPr="0062294B">
              <w:rPr>
                <w:sz w:val="24"/>
                <w:szCs w:val="24"/>
              </w:rPr>
              <w:t>:</w:t>
            </w:r>
          </w:p>
          <w:p w:rsidR="00913588" w:rsidRPr="0062294B" w:rsidRDefault="00913588" w:rsidP="00913588">
            <w:pPr>
              <w:pStyle w:val="KeinLeerraum"/>
              <w:jc w:val="both"/>
              <w:rPr>
                <w:rFonts w:ascii="Times New Roman" w:hAnsi="Times New Roman"/>
                <w:sz w:val="24"/>
                <w:szCs w:val="24"/>
              </w:rPr>
            </w:pPr>
          </w:p>
          <w:p w:rsidR="00913588" w:rsidRPr="0062294B" w:rsidRDefault="00913588" w:rsidP="00913588">
            <w:pPr>
              <w:pStyle w:val="KeinLeerraum"/>
              <w:jc w:val="both"/>
              <w:rPr>
                <w:rFonts w:ascii="Times New Roman" w:hAnsi="Times New Roman"/>
                <w:b/>
                <w:sz w:val="24"/>
                <w:szCs w:val="24"/>
              </w:rPr>
            </w:pPr>
            <w:r w:rsidRPr="0062294B">
              <w:rPr>
                <w:rFonts w:ascii="Times New Roman" w:hAnsi="Times New Roman"/>
                <w:b/>
                <w:sz w:val="24"/>
                <w:szCs w:val="24"/>
              </w:rPr>
              <w:t xml:space="preserve">Die Gesamtkosten für das Vorhaben „Volksschule Spittal/Drau OST, Generalsanierung“ werden mit € 6.900.000,-- Brutto festgelegt. </w:t>
            </w:r>
          </w:p>
          <w:p w:rsidR="00913588" w:rsidRPr="0062294B" w:rsidRDefault="00913588" w:rsidP="00913588">
            <w:pPr>
              <w:pStyle w:val="KeinLeerraum"/>
              <w:jc w:val="both"/>
              <w:rPr>
                <w:rFonts w:ascii="Times New Roman" w:hAnsi="Times New Roman"/>
                <w:b/>
                <w:sz w:val="24"/>
                <w:szCs w:val="24"/>
              </w:rPr>
            </w:pPr>
          </w:p>
          <w:p w:rsidR="00913588" w:rsidRPr="0062294B" w:rsidRDefault="00913588" w:rsidP="00913588">
            <w:pPr>
              <w:pStyle w:val="KeinLeerraum"/>
              <w:jc w:val="both"/>
              <w:rPr>
                <w:rFonts w:ascii="Times New Roman" w:hAnsi="Times New Roman"/>
                <w:b/>
                <w:sz w:val="24"/>
                <w:szCs w:val="24"/>
              </w:rPr>
            </w:pPr>
            <w:r w:rsidRPr="0062294B">
              <w:rPr>
                <w:rFonts w:ascii="Times New Roman" w:hAnsi="Times New Roman"/>
                <w:b/>
                <w:sz w:val="24"/>
                <w:szCs w:val="24"/>
              </w:rPr>
              <w:t>Die Finanzierung erfolgt:</w:t>
            </w:r>
          </w:p>
          <w:p w:rsidR="00913588" w:rsidRPr="0062294B" w:rsidRDefault="00913588" w:rsidP="00913588">
            <w:pPr>
              <w:pStyle w:val="KeinLeerraum"/>
              <w:jc w:val="both"/>
              <w:rPr>
                <w:rFonts w:ascii="Times New Roman" w:hAnsi="Times New Roman"/>
                <w:b/>
                <w:sz w:val="24"/>
                <w:szCs w:val="24"/>
              </w:rPr>
            </w:pPr>
            <w:r w:rsidRPr="0062294B">
              <w:rPr>
                <w:rFonts w:ascii="Times New Roman" w:hAnsi="Times New Roman"/>
                <w:b/>
                <w:sz w:val="24"/>
                <w:szCs w:val="24"/>
              </w:rPr>
              <w:t>Rücklagenentnahme Betriebsmittel in Höhe von € 575.000,--</w:t>
            </w:r>
          </w:p>
          <w:p w:rsidR="00913588" w:rsidRPr="0062294B" w:rsidRDefault="00913588" w:rsidP="00913588">
            <w:pPr>
              <w:pStyle w:val="KeinLeerraum"/>
              <w:jc w:val="both"/>
              <w:rPr>
                <w:rFonts w:ascii="Times New Roman" w:hAnsi="Times New Roman"/>
                <w:b/>
                <w:sz w:val="24"/>
                <w:szCs w:val="24"/>
              </w:rPr>
            </w:pPr>
            <w:r w:rsidRPr="0062294B">
              <w:rPr>
                <w:rFonts w:ascii="Times New Roman" w:hAnsi="Times New Roman"/>
                <w:b/>
                <w:sz w:val="24"/>
                <w:szCs w:val="24"/>
              </w:rPr>
              <w:t>Förderung nach dem Kommunalen Investitionsgesetz in Höhe von € 291.000,--</w:t>
            </w:r>
          </w:p>
          <w:p w:rsidR="00913588" w:rsidRPr="0062294B" w:rsidRDefault="00913588" w:rsidP="00913588">
            <w:pPr>
              <w:pStyle w:val="KeinLeerraum"/>
              <w:jc w:val="both"/>
              <w:rPr>
                <w:rFonts w:ascii="Times New Roman" w:hAnsi="Times New Roman"/>
                <w:b/>
                <w:sz w:val="24"/>
                <w:szCs w:val="24"/>
              </w:rPr>
            </w:pPr>
            <w:r w:rsidRPr="0062294B">
              <w:rPr>
                <w:rFonts w:ascii="Times New Roman" w:hAnsi="Times New Roman"/>
                <w:b/>
                <w:sz w:val="24"/>
                <w:szCs w:val="24"/>
              </w:rPr>
              <w:t>Überbrückungskredit beim Kärntner Regionalfonds in Höhe von € 1.418.000,-- (max. Laufzeit 8 Jahre, Verzinsung 1,5% pa)</w:t>
            </w:r>
          </w:p>
          <w:p w:rsidR="00913588" w:rsidRPr="0062294B" w:rsidRDefault="00913588" w:rsidP="00913588">
            <w:pPr>
              <w:pStyle w:val="KeinLeerraum"/>
              <w:jc w:val="both"/>
              <w:rPr>
                <w:rFonts w:ascii="Times New Roman" w:hAnsi="Times New Roman"/>
                <w:b/>
                <w:sz w:val="24"/>
                <w:szCs w:val="24"/>
              </w:rPr>
            </w:pPr>
            <w:r w:rsidRPr="0062294B">
              <w:rPr>
                <w:rFonts w:ascii="Times New Roman" w:hAnsi="Times New Roman"/>
                <w:b/>
                <w:sz w:val="24"/>
                <w:szCs w:val="24"/>
              </w:rPr>
              <w:t xml:space="preserve">Mitteln des Kärntner Schulbaufonds in voraussichtlicher Höhe von € 4.256.000,--. Die Liquiditätsüberbrückung betreffend Mittel des Schulbaufonds erfolgt 2020 und 2021 durch den Kassenkredit. </w:t>
            </w:r>
          </w:p>
          <w:p w:rsidR="00913588" w:rsidRPr="0062294B" w:rsidRDefault="00913588" w:rsidP="00913588">
            <w:pPr>
              <w:pStyle w:val="KeinLeerraum"/>
              <w:jc w:val="both"/>
              <w:rPr>
                <w:rFonts w:ascii="Times New Roman" w:hAnsi="Times New Roman"/>
                <w:b/>
                <w:sz w:val="24"/>
                <w:szCs w:val="24"/>
              </w:rPr>
            </w:pPr>
            <w:r w:rsidRPr="0062294B">
              <w:rPr>
                <w:rFonts w:ascii="Times New Roman" w:hAnsi="Times New Roman"/>
                <w:b/>
                <w:sz w:val="24"/>
                <w:szCs w:val="24"/>
              </w:rPr>
              <w:t>Inneres Darlehen in der Höhe von € 360.000,-- vom Betrieb Hausbesitz mit einer Laufzeit von 5 Jahren und einer Verzinsung von 1%</w:t>
            </w:r>
          </w:p>
          <w:p w:rsidR="00913588" w:rsidRPr="00D82762" w:rsidRDefault="00913588" w:rsidP="00D82762">
            <w:pPr>
              <w:pStyle w:val="KeinLeerraum"/>
              <w:jc w:val="both"/>
              <w:rPr>
                <w:rFonts w:ascii="Times New Roman" w:hAnsi="Times New Roman"/>
                <w:b/>
                <w:sz w:val="24"/>
                <w:szCs w:val="24"/>
              </w:rPr>
            </w:pPr>
            <w:r w:rsidRPr="0062294B">
              <w:rPr>
                <w:rFonts w:ascii="Times New Roman" w:hAnsi="Times New Roman"/>
                <w:b/>
                <w:sz w:val="24"/>
                <w:szCs w:val="24"/>
              </w:rPr>
              <w:t>Um eine Förderung bei der Kommunalkredit Public Consulting (KPC) ist anzusuchen. Zusätzliche Fördermittel sind zu Gunsten des inneren Darlehens zu berücksichtigen.</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AD3374" w:rsidRDefault="00913588" w:rsidP="00913588">
            <w:pPr>
              <w:pStyle w:val="KeinLeerraum"/>
              <w:jc w:val="both"/>
              <w:rPr>
                <w:rFonts w:ascii="Times New Roman" w:hAnsi="Times New Roman"/>
                <w:b/>
                <w:sz w:val="20"/>
                <w:szCs w:val="24"/>
              </w:rPr>
            </w:pPr>
          </w:p>
        </w:tc>
      </w:tr>
      <w:tr w:rsidR="00913588" w:rsidTr="00AB74D1">
        <w:tc>
          <w:tcPr>
            <w:tcW w:w="403" w:type="dxa"/>
            <w:gridSpan w:val="2"/>
          </w:tcPr>
          <w:p w:rsidR="00913588" w:rsidRPr="00913588" w:rsidRDefault="00913588">
            <w:pPr>
              <w:keepNext/>
              <w:tabs>
                <w:tab w:val="left" w:pos="1134"/>
              </w:tabs>
              <w:rPr>
                <w:b/>
                <w:sz w:val="24"/>
              </w:rPr>
            </w:pPr>
            <w:r w:rsidRPr="00913588">
              <w:rPr>
                <w:b/>
                <w:sz w:val="24"/>
              </w:rPr>
              <w:t xml:space="preserve">19 </w:t>
            </w:r>
          </w:p>
        </w:tc>
        <w:tc>
          <w:tcPr>
            <w:tcW w:w="9526" w:type="dxa"/>
            <w:gridSpan w:val="2"/>
            <w:tcBorders>
              <w:bottom w:val="single" w:sz="4" w:space="0" w:color="auto"/>
            </w:tcBorders>
          </w:tcPr>
          <w:p w:rsidR="00913588" w:rsidRPr="00BF2179" w:rsidRDefault="00913588" w:rsidP="00913588">
            <w:pPr>
              <w:pStyle w:val="KeinLeerraum"/>
              <w:jc w:val="both"/>
              <w:rPr>
                <w:rFonts w:ascii="Times New Roman" w:hAnsi="Times New Roman"/>
                <w:b/>
                <w:sz w:val="24"/>
                <w:szCs w:val="24"/>
              </w:rPr>
            </w:pPr>
            <w:r w:rsidRPr="00BF2179">
              <w:rPr>
                <w:rFonts w:ascii="Times New Roman" w:hAnsi="Times New Roman"/>
                <w:b/>
                <w:sz w:val="24"/>
                <w:szCs w:val="24"/>
              </w:rPr>
              <w:t>GB 2 - Abfallwirtschaftszentrum Neu - Investitions- und Finanzierungsplan - Änderung</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BF2179" w:rsidRDefault="00913588" w:rsidP="00913588">
            <w:pPr>
              <w:pStyle w:val="KeinLeerraum"/>
              <w:jc w:val="both"/>
              <w:rPr>
                <w:rFonts w:ascii="Times New Roman" w:hAnsi="Times New Roman"/>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BF2179" w:rsidRDefault="00913588" w:rsidP="00913588">
            <w:pPr>
              <w:overflowPunct/>
              <w:autoSpaceDE/>
              <w:autoSpaceDN/>
              <w:adjustRightInd/>
              <w:textAlignment w:val="auto"/>
              <w:rPr>
                <w:rFonts w:eastAsia="Arial"/>
                <w:sz w:val="24"/>
                <w:szCs w:val="24"/>
                <w:lang w:eastAsia="en-US"/>
              </w:rPr>
            </w:pPr>
            <w:r w:rsidRPr="00BF2179">
              <w:rPr>
                <w:rFonts w:eastAsia="Arial"/>
                <w:b/>
                <w:sz w:val="24"/>
                <w:szCs w:val="24"/>
                <w:lang w:eastAsia="en-US"/>
              </w:rPr>
              <w:t>Berichterstatter:</w:t>
            </w:r>
            <w:r w:rsidRPr="00BF2179">
              <w:rPr>
                <w:rFonts w:eastAsia="Arial"/>
                <w:sz w:val="24"/>
                <w:szCs w:val="24"/>
                <w:lang w:eastAsia="en-US"/>
              </w:rPr>
              <w:t xml:space="preserve"> Gemeinderat Roland Mathiesl, BA MA (SPÖ)</w:t>
            </w:r>
          </w:p>
          <w:p w:rsidR="00913588" w:rsidRPr="00BF2179" w:rsidRDefault="00913588" w:rsidP="00913588">
            <w:pPr>
              <w:overflowPunct/>
              <w:autoSpaceDE/>
              <w:autoSpaceDN/>
              <w:adjustRightInd/>
              <w:textAlignment w:val="auto"/>
              <w:rPr>
                <w:rFonts w:eastAsia="Arial"/>
                <w:sz w:val="24"/>
                <w:szCs w:val="24"/>
                <w:lang w:eastAsia="en-US"/>
              </w:rPr>
            </w:pPr>
          </w:p>
          <w:p w:rsidR="00BF2179" w:rsidRDefault="00913588" w:rsidP="005977CE">
            <w:pPr>
              <w:overflowPunct/>
              <w:autoSpaceDE/>
              <w:autoSpaceDN/>
              <w:adjustRightInd/>
              <w:textAlignment w:val="auto"/>
              <w:rPr>
                <w:rFonts w:eastAsia="Arial"/>
                <w:sz w:val="24"/>
                <w:szCs w:val="24"/>
                <w:lang w:eastAsia="en-US"/>
              </w:rPr>
            </w:pPr>
            <w:r w:rsidRPr="00BF2179">
              <w:rPr>
                <w:rFonts w:eastAsia="Arial"/>
                <w:sz w:val="24"/>
                <w:szCs w:val="24"/>
                <w:lang w:eastAsia="en-US"/>
              </w:rPr>
              <w:t>Zahl: 2/8520/2018/Ing.UGB/WE</w:t>
            </w:r>
          </w:p>
          <w:p w:rsidR="00BF2179" w:rsidRPr="00BF2179" w:rsidRDefault="00BF2179" w:rsidP="00913588">
            <w:pPr>
              <w:overflowPunct/>
              <w:autoSpaceDE/>
              <w:autoSpaceDN/>
              <w:adjustRightInd/>
              <w:jc w:val="both"/>
              <w:textAlignment w:val="auto"/>
              <w:rPr>
                <w:rFonts w:eastAsia="Arial"/>
                <w:sz w:val="24"/>
                <w:szCs w:val="24"/>
                <w:lang w:eastAsia="en-US"/>
              </w:rPr>
            </w:pPr>
          </w:p>
          <w:p w:rsidR="00913588" w:rsidRPr="00BF2179" w:rsidRDefault="00913588" w:rsidP="00913588">
            <w:pPr>
              <w:jc w:val="both"/>
              <w:rPr>
                <w:b/>
                <w:sz w:val="24"/>
                <w:szCs w:val="24"/>
              </w:rPr>
            </w:pPr>
            <w:r w:rsidRPr="00BF2179">
              <w:rPr>
                <w:sz w:val="24"/>
                <w:szCs w:val="24"/>
              </w:rPr>
              <w:t xml:space="preserve">Der Gemeinderat übernimmt die Empfehlung des Stadtrates (Sitzung am 03.12.2018) und fasst </w:t>
            </w:r>
            <w:r w:rsidRPr="00BF2179">
              <w:rPr>
                <w:b/>
                <w:sz w:val="24"/>
                <w:szCs w:val="24"/>
              </w:rPr>
              <w:t xml:space="preserve">einstimmig </w:t>
            </w:r>
            <w:r w:rsidRPr="00BF2179">
              <w:rPr>
                <w:sz w:val="24"/>
                <w:szCs w:val="24"/>
              </w:rPr>
              <w:t xml:space="preserve">nachfolgenden </w:t>
            </w:r>
            <w:r w:rsidRPr="00BF2179">
              <w:rPr>
                <w:b/>
                <w:sz w:val="24"/>
                <w:szCs w:val="24"/>
              </w:rPr>
              <w:t>Beschluss</w:t>
            </w:r>
            <w:r w:rsidRPr="00BF2179">
              <w:rPr>
                <w:sz w:val="24"/>
                <w:szCs w:val="24"/>
              </w:rPr>
              <w:t>:</w:t>
            </w:r>
          </w:p>
          <w:p w:rsidR="00913588" w:rsidRPr="00BF2179" w:rsidRDefault="00913588" w:rsidP="00913588">
            <w:pPr>
              <w:jc w:val="both"/>
              <w:rPr>
                <w:sz w:val="24"/>
                <w:szCs w:val="24"/>
              </w:rPr>
            </w:pPr>
          </w:p>
          <w:p w:rsidR="00913588" w:rsidRPr="00BF2179" w:rsidRDefault="00913588" w:rsidP="00913588">
            <w:pPr>
              <w:overflowPunct/>
              <w:autoSpaceDE/>
              <w:autoSpaceDN/>
              <w:adjustRightInd/>
              <w:jc w:val="both"/>
              <w:textAlignment w:val="auto"/>
              <w:rPr>
                <w:rFonts w:eastAsia="Arial"/>
                <w:b/>
                <w:sz w:val="24"/>
                <w:szCs w:val="24"/>
                <w:lang w:eastAsia="en-US"/>
              </w:rPr>
            </w:pPr>
            <w:r w:rsidRPr="00BF2179">
              <w:rPr>
                <w:rFonts w:eastAsia="Arial"/>
                <w:b/>
                <w:sz w:val="24"/>
                <w:szCs w:val="24"/>
                <w:lang w:eastAsia="en-US"/>
              </w:rPr>
              <w:t xml:space="preserve">Das Gesamtinvestitionsvolumen für die Errichtung/Adaptierung des Abfallwirtschaftszentrums am bestehenden Standort Am Bahndamm 5 und 6 wird mit </w:t>
            </w:r>
          </w:p>
          <w:p w:rsidR="00913588" w:rsidRPr="00BF2179" w:rsidRDefault="00913588" w:rsidP="00913588">
            <w:pPr>
              <w:overflowPunct/>
              <w:autoSpaceDE/>
              <w:autoSpaceDN/>
              <w:adjustRightInd/>
              <w:jc w:val="both"/>
              <w:textAlignment w:val="auto"/>
              <w:rPr>
                <w:rFonts w:eastAsia="Arial"/>
                <w:b/>
                <w:sz w:val="24"/>
                <w:szCs w:val="24"/>
                <w:lang w:eastAsia="en-US"/>
              </w:rPr>
            </w:pPr>
            <w:r w:rsidRPr="00BF2179">
              <w:rPr>
                <w:rFonts w:eastAsia="Arial"/>
                <w:b/>
                <w:sz w:val="24"/>
                <w:szCs w:val="24"/>
                <w:lang w:eastAsia="en-US"/>
              </w:rPr>
              <w:t>€ 1.350.000 festgelegt. Die Abwicklung erfolgt in den Jahren 2018 und 2019, wobei das Investitionsvolumen im Jahr 2018 € 75.000 und im Jahr 2019 € 1.275.000 beträgt.</w:t>
            </w:r>
          </w:p>
          <w:p w:rsidR="00913588" w:rsidRPr="00BF2179" w:rsidRDefault="00913588" w:rsidP="00913588">
            <w:pPr>
              <w:overflowPunct/>
              <w:autoSpaceDE/>
              <w:autoSpaceDN/>
              <w:adjustRightInd/>
              <w:jc w:val="both"/>
              <w:textAlignment w:val="auto"/>
              <w:rPr>
                <w:rFonts w:eastAsia="Arial"/>
                <w:b/>
                <w:sz w:val="24"/>
                <w:szCs w:val="24"/>
                <w:lang w:eastAsia="en-US"/>
              </w:rPr>
            </w:pPr>
            <w:r w:rsidRPr="00BF2179">
              <w:rPr>
                <w:rFonts w:eastAsia="Arial"/>
                <w:b/>
                <w:sz w:val="24"/>
                <w:szCs w:val="24"/>
                <w:lang w:eastAsia="en-US"/>
              </w:rPr>
              <w:t>Die Finanzierung erfolgt durch Rücklagenentnahmen beim Betrieb Müllbeseitigung in der Höhe von € 75.000 im Jahr 2018 und € 1.275.000 im Jahr 2019.</w:t>
            </w:r>
          </w:p>
          <w:p w:rsidR="00913588" w:rsidRDefault="00913588" w:rsidP="00D82762">
            <w:pPr>
              <w:overflowPunct/>
              <w:autoSpaceDE/>
              <w:autoSpaceDN/>
              <w:adjustRightInd/>
              <w:jc w:val="both"/>
              <w:textAlignment w:val="auto"/>
              <w:rPr>
                <w:rFonts w:eastAsia="Arial"/>
                <w:b/>
                <w:sz w:val="24"/>
                <w:szCs w:val="24"/>
                <w:lang w:eastAsia="en-US"/>
              </w:rPr>
            </w:pPr>
            <w:r w:rsidRPr="00BF2179">
              <w:rPr>
                <w:rFonts w:eastAsia="Arial"/>
                <w:b/>
                <w:sz w:val="24"/>
                <w:szCs w:val="24"/>
                <w:lang w:eastAsia="en-US"/>
              </w:rPr>
              <w:t>Zur Realisierung dieses Projektes wird die derzeit am Ansatz 8467 „Lagerhalle – Am Bahndamm“ abgebildete Pagohalle unentgeltlich auf den Betrieb Müllbeseitigung übertragen.</w:t>
            </w:r>
          </w:p>
          <w:p w:rsidR="003D2FB7" w:rsidRDefault="003D2FB7" w:rsidP="00D82762">
            <w:pPr>
              <w:overflowPunct/>
              <w:autoSpaceDE/>
              <w:autoSpaceDN/>
              <w:adjustRightInd/>
              <w:jc w:val="both"/>
              <w:textAlignment w:val="auto"/>
              <w:rPr>
                <w:rFonts w:eastAsia="Arial"/>
                <w:b/>
                <w:sz w:val="24"/>
                <w:szCs w:val="24"/>
                <w:lang w:eastAsia="en-US"/>
              </w:rPr>
            </w:pPr>
          </w:p>
          <w:p w:rsidR="003D2FB7" w:rsidRDefault="003D2FB7" w:rsidP="00D82762">
            <w:pPr>
              <w:overflowPunct/>
              <w:autoSpaceDE/>
              <w:autoSpaceDN/>
              <w:adjustRightInd/>
              <w:jc w:val="both"/>
              <w:textAlignment w:val="auto"/>
              <w:rPr>
                <w:rFonts w:eastAsia="Arial"/>
                <w:b/>
                <w:sz w:val="24"/>
                <w:szCs w:val="24"/>
                <w:lang w:eastAsia="en-US"/>
              </w:rPr>
            </w:pPr>
          </w:p>
          <w:p w:rsidR="003D2FB7" w:rsidRDefault="003D2FB7" w:rsidP="00D82762">
            <w:pPr>
              <w:overflowPunct/>
              <w:autoSpaceDE/>
              <w:autoSpaceDN/>
              <w:adjustRightInd/>
              <w:jc w:val="both"/>
              <w:textAlignment w:val="auto"/>
              <w:rPr>
                <w:rFonts w:eastAsia="Arial"/>
                <w:b/>
                <w:sz w:val="24"/>
                <w:szCs w:val="24"/>
                <w:lang w:eastAsia="en-US"/>
              </w:rPr>
            </w:pPr>
          </w:p>
          <w:p w:rsidR="003D2FB7" w:rsidRDefault="003D2FB7" w:rsidP="00D82762">
            <w:pPr>
              <w:overflowPunct/>
              <w:autoSpaceDE/>
              <w:autoSpaceDN/>
              <w:adjustRightInd/>
              <w:jc w:val="both"/>
              <w:textAlignment w:val="auto"/>
              <w:rPr>
                <w:rFonts w:eastAsia="Arial"/>
                <w:b/>
                <w:sz w:val="24"/>
                <w:szCs w:val="24"/>
                <w:lang w:eastAsia="en-US"/>
              </w:rPr>
            </w:pPr>
          </w:p>
          <w:p w:rsidR="003D2FB7" w:rsidRDefault="003D2FB7" w:rsidP="00D82762">
            <w:pPr>
              <w:overflowPunct/>
              <w:autoSpaceDE/>
              <w:autoSpaceDN/>
              <w:adjustRightInd/>
              <w:jc w:val="both"/>
              <w:textAlignment w:val="auto"/>
              <w:rPr>
                <w:rFonts w:eastAsia="Arial"/>
                <w:b/>
                <w:sz w:val="24"/>
                <w:szCs w:val="24"/>
                <w:lang w:eastAsia="en-US"/>
              </w:rPr>
            </w:pPr>
          </w:p>
          <w:p w:rsidR="003D2FB7" w:rsidRDefault="003D2FB7" w:rsidP="00D82762">
            <w:pPr>
              <w:overflowPunct/>
              <w:autoSpaceDE/>
              <w:autoSpaceDN/>
              <w:adjustRightInd/>
              <w:jc w:val="both"/>
              <w:textAlignment w:val="auto"/>
              <w:rPr>
                <w:rFonts w:eastAsia="Arial"/>
                <w:b/>
                <w:sz w:val="24"/>
                <w:szCs w:val="24"/>
                <w:lang w:eastAsia="en-US"/>
              </w:rPr>
            </w:pPr>
          </w:p>
          <w:p w:rsidR="003D2FB7" w:rsidRDefault="003D2FB7" w:rsidP="00D82762">
            <w:pPr>
              <w:overflowPunct/>
              <w:autoSpaceDE/>
              <w:autoSpaceDN/>
              <w:adjustRightInd/>
              <w:jc w:val="both"/>
              <w:textAlignment w:val="auto"/>
              <w:rPr>
                <w:rFonts w:eastAsia="Arial"/>
                <w:b/>
                <w:sz w:val="24"/>
                <w:szCs w:val="24"/>
                <w:lang w:eastAsia="en-US"/>
              </w:rPr>
            </w:pPr>
          </w:p>
          <w:p w:rsidR="003D2FB7" w:rsidRPr="00D82762" w:rsidRDefault="003D2FB7" w:rsidP="00D82762">
            <w:pPr>
              <w:overflowPunct/>
              <w:autoSpaceDE/>
              <w:autoSpaceDN/>
              <w:adjustRightInd/>
              <w:jc w:val="both"/>
              <w:textAlignment w:val="auto"/>
              <w:rPr>
                <w:rFonts w:eastAsia="Arial"/>
                <w:b/>
                <w:sz w:val="24"/>
                <w:szCs w:val="24"/>
                <w:lang w:eastAsia="en-US"/>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BF2179" w:rsidRDefault="00913588" w:rsidP="00913588">
            <w:pPr>
              <w:overflowPunct/>
              <w:autoSpaceDE/>
              <w:autoSpaceDN/>
              <w:adjustRightInd/>
              <w:textAlignment w:val="auto"/>
              <w:rPr>
                <w:rFonts w:eastAsia="Arial"/>
                <w:b/>
                <w:sz w:val="24"/>
                <w:szCs w:val="24"/>
                <w:lang w:eastAsia="en-US"/>
              </w:rPr>
            </w:pPr>
          </w:p>
        </w:tc>
      </w:tr>
      <w:tr w:rsidR="00913588" w:rsidTr="00AB74D1">
        <w:tc>
          <w:tcPr>
            <w:tcW w:w="403" w:type="dxa"/>
            <w:gridSpan w:val="2"/>
          </w:tcPr>
          <w:p w:rsidR="00913588" w:rsidRPr="00913588" w:rsidRDefault="00913588">
            <w:pPr>
              <w:keepNext/>
              <w:tabs>
                <w:tab w:val="left" w:pos="1134"/>
              </w:tabs>
              <w:rPr>
                <w:b/>
                <w:sz w:val="24"/>
              </w:rPr>
            </w:pPr>
            <w:r w:rsidRPr="00913588">
              <w:rPr>
                <w:b/>
                <w:sz w:val="24"/>
              </w:rPr>
              <w:t xml:space="preserve">20 </w:t>
            </w:r>
          </w:p>
        </w:tc>
        <w:tc>
          <w:tcPr>
            <w:tcW w:w="9526" w:type="dxa"/>
            <w:gridSpan w:val="2"/>
            <w:tcBorders>
              <w:bottom w:val="single" w:sz="4" w:space="0" w:color="auto"/>
            </w:tcBorders>
          </w:tcPr>
          <w:p w:rsidR="00913588" w:rsidRPr="00BF2179" w:rsidRDefault="00913588" w:rsidP="00913588">
            <w:pPr>
              <w:overflowPunct/>
              <w:autoSpaceDE/>
              <w:autoSpaceDN/>
              <w:adjustRightInd/>
              <w:textAlignment w:val="auto"/>
              <w:rPr>
                <w:rFonts w:eastAsia="Arial"/>
                <w:b/>
                <w:sz w:val="24"/>
                <w:szCs w:val="24"/>
                <w:lang w:eastAsia="en-US"/>
              </w:rPr>
            </w:pPr>
            <w:r w:rsidRPr="00BF2179">
              <w:rPr>
                <w:rFonts w:eastAsia="Arial"/>
                <w:b/>
                <w:sz w:val="24"/>
                <w:szCs w:val="24"/>
                <w:lang w:eastAsia="en-US"/>
              </w:rPr>
              <w:t>GB 2 - Investitions- und Finanzierungsplan Innenstadtprojekt</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BF2179" w:rsidRDefault="00913588" w:rsidP="00913588">
            <w:pPr>
              <w:overflowPunct/>
              <w:autoSpaceDE/>
              <w:autoSpaceDN/>
              <w:adjustRightInd/>
              <w:textAlignment w:val="auto"/>
              <w:rPr>
                <w:rFonts w:eastAsia="Arial"/>
                <w:sz w:val="24"/>
                <w:szCs w:val="24"/>
                <w:lang w:eastAsia="en-US"/>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BF2179" w:rsidRDefault="00913588" w:rsidP="00913588">
            <w:pPr>
              <w:pStyle w:val="KeinLeerraum"/>
              <w:rPr>
                <w:rFonts w:ascii="Times New Roman" w:hAnsi="Times New Roman"/>
                <w:sz w:val="24"/>
                <w:szCs w:val="24"/>
              </w:rPr>
            </w:pPr>
            <w:r w:rsidRPr="00BF2179">
              <w:rPr>
                <w:rFonts w:ascii="Times New Roman" w:hAnsi="Times New Roman"/>
                <w:b/>
                <w:sz w:val="24"/>
                <w:szCs w:val="24"/>
              </w:rPr>
              <w:t>Berichterstatter:</w:t>
            </w:r>
            <w:r w:rsidRPr="00BF2179">
              <w:rPr>
                <w:rFonts w:ascii="Times New Roman" w:hAnsi="Times New Roman"/>
                <w:sz w:val="24"/>
                <w:szCs w:val="24"/>
              </w:rPr>
              <w:t xml:space="preserve"> Gemeinderat DI (FH) Klaus Sommeregger (ÖVP)</w:t>
            </w:r>
          </w:p>
          <w:p w:rsidR="00913588" w:rsidRPr="00BF2179" w:rsidRDefault="00913588" w:rsidP="00913588">
            <w:pPr>
              <w:pStyle w:val="KeinLeerraum"/>
              <w:rPr>
                <w:rFonts w:ascii="Times New Roman" w:hAnsi="Times New Roman"/>
                <w:sz w:val="24"/>
                <w:szCs w:val="24"/>
              </w:rPr>
            </w:pPr>
          </w:p>
          <w:p w:rsidR="00913588" w:rsidRPr="00BF2179" w:rsidRDefault="00913588" w:rsidP="00913588">
            <w:pPr>
              <w:pStyle w:val="KeinLeerraum"/>
              <w:rPr>
                <w:rFonts w:ascii="Times New Roman" w:hAnsi="Times New Roman"/>
                <w:sz w:val="24"/>
                <w:szCs w:val="24"/>
              </w:rPr>
            </w:pPr>
            <w:r w:rsidRPr="00BF2179">
              <w:rPr>
                <w:rFonts w:ascii="Times New Roman" w:hAnsi="Times New Roman"/>
                <w:sz w:val="24"/>
                <w:szCs w:val="24"/>
              </w:rPr>
              <w:t>Zahl: WoGU/GaMi</w:t>
            </w:r>
          </w:p>
          <w:p w:rsidR="00913588" w:rsidRPr="00BF2179" w:rsidRDefault="00913588" w:rsidP="00913588">
            <w:pPr>
              <w:jc w:val="both"/>
              <w:rPr>
                <w:sz w:val="24"/>
                <w:szCs w:val="24"/>
              </w:rPr>
            </w:pPr>
          </w:p>
          <w:p w:rsidR="00913588" w:rsidRPr="00BF2179" w:rsidRDefault="00913588" w:rsidP="00913588">
            <w:pPr>
              <w:jc w:val="both"/>
              <w:rPr>
                <w:b/>
                <w:sz w:val="24"/>
                <w:szCs w:val="24"/>
              </w:rPr>
            </w:pPr>
            <w:r w:rsidRPr="00BF2179">
              <w:rPr>
                <w:sz w:val="24"/>
                <w:szCs w:val="24"/>
              </w:rPr>
              <w:t xml:space="preserve">Der Gemeinderat übernimmt die Empfehlung des Stadtrates (Sitzung am 03.12.2018) und fasst </w:t>
            </w:r>
            <w:r w:rsidRPr="00BF2179">
              <w:rPr>
                <w:b/>
                <w:sz w:val="24"/>
                <w:szCs w:val="24"/>
              </w:rPr>
              <w:t xml:space="preserve">mehrstimmig mit 4 Gegenstimmen </w:t>
            </w:r>
            <w:r w:rsidRPr="00BF2179">
              <w:rPr>
                <w:sz w:val="24"/>
                <w:szCs w:val="24"/>
              </w:rPr>
              <w:t>(StR LAbg. Staudacher, GR Grote, GR Kofler, GR Kogler)</w:t>
            </w:r>
            <w:r w:rsidRPr="00BF2179">
              <w:rPr>
                <w:b/>
                <w:sz w:val="24"/>
                <w:szCs w:val="24"/>
              </w:rPr>
              <w:t xml:space="preserve"> </w:t>
            </w:r>
            <w:r w:rsidRPr="00BF2179">
              <w:rPr>
                <w:sz w:val="24"/>
                <w:szCs w:val="24"/>
              </w:rPr>
              <w:t xml:space="preserve">nachfolgenden </w:t>
            </w:r>
            <w:r w:rsidRPr="00BF2179">
              <w:rPr>
                <w:b/>
                <w:sz w:val="24"/>
                <w:szCs w:val="24"/>
              </w:rPr>
              <w:t>Beschluss</w:t>
            </w:r>
            <w:r w:rsidRPr="00BF2179">
              <w:rPr>
                <w:sz w:val="24"/>
                <w:szCs w:val="24"/>
              </w:rPr>
              <w:t>:</w:t>
            </w:r>
          </w:p>
          <w:p w:rsidR="00913588" w:rsidRPr="00BF2179" w:rsidRDefault="00913588" w:rsidP="00913588">
            <w:pPr>
              <w:pStyle w:val="KeinLeerraum"/>
              <w:rPr>
                <w:rFonts w:ascii="Times New Roman" w:hAnsi="Times New Roman"/>
                <w:sz w:val="24"/>
                <w:szCs w:val="24"/>
              </w:rPr>
            </w:pPr>
          </w:p>
          <w:p w:rsidR="00913588" w:rsidRPr="00BF2179" w:rsidRDefault="00913588" w:rsidP="00913588">
            <w:pPr>
              <w:pStyle w:val="KeinLeerraum"/>
              <w:jc w:val="both"/>
              <w:rPr>
                <w:rFonts w:ascii="Times New Roman" w:hAnsi="Times New Roman"/>
                <w:b/>
                <w:sz w:val="24"/>
                <w:szCs w:val="24"/>
              </w:rPr>
            </w:pPr>
            <w:r w:rsidRPr="00BF2179">
              <w:rPr>
                <w:rFonts w:ascii="Times New Roman" w:hAnsi="Times New Roman"/>
                <w:b/>
                <w:sz w:val="24"/>
                <w:szCs w:val="24"/>
              </w:rPr>
              <w:t xml:space="preserve">Für das außerordentliche Vorhaben „Innenstadtprojekt - Rathausplatz“ werden die Gesamtkosten mit € 1,6 Millionen festgelegt. </w:t>
            </w:r>
          </w:p>
          <w:p w:rsidR="00913588" w:rsidRPr="00BF2179" w:rsidRDefault="00913588" w:rsidP="00913588">
            <w:pPr>
              <w:pStyle w:val="KeinLeerraum"/>
              <w:jc w:val="both"/>
              <w:rPr>
                <w:rFonts w:ascii="Times New Roman" w:hAnsi="Times New Roman"/>
                <w:sz w:val="24"/>
                <w:szCs w:val="24"/>
              </w:rPr>
            </w:pPr>
          </w:p>
          <w:p w:rsidR="00913588" w:rsidRPr="00BF2179" w:rsidRDefault="00913588" w:rsidP="00913588">
            <w:pPr>
              <w:pStyle w:val="KeinLeerraum"/>
              <w:jc w:val="both"/>
              <w:rPr>
                <w:rFonts w:ascii="Times New Roman" w:hAnsi="Times New Roman"/>
                <w:b/>
                <w:sz w:val="24"/>
                <w:szCs w:val="24"/>
              </w:rPr>
            </w:pPr>
            <w:r w:rsidRPr="00BF2179">
              <w:rPr>
                <w:rFonts w:ascii="Times New Roman" w:hAnsi="Times New Roman"/>
                <w:b/>
                <w:sz w:val="24"/>
                <w:szCs w:val="24"/>
              </w:rPr>
              <w:t>Die Finanzierung erfolgt durch:</w:t>
            </w:r>
          </w:p>
          <w:p w:rsidR="00913588" w:rsidRPr="00BF2179" w:rsidRDefault="00913588" w:rsidP="00913588">
            <w:pPr>
              <w:pStyle w:val="KeinLeerraum"/>
              <w:jc w:val="both"/>
              <w:rPr>
                <w:rFonts w:ascii="Times New Roman" w:hAnsi="Times New Roman"/>
                <w:b/>
                <w:sz w:val="24"/>
                <w:szCs w:val="24"/>
              </w:rPr>
            </w:pPr>
            <w:r w:rsidRPr="00BF2179">
              <w:rPr>
                <w:rFonts w:ascii="Times New Roman" w:hAnsi="Times New Roman"/>
                <w:b/>
                <w:sz w:val="24"/>
                <w:szCs w:val="24"/>
              </w:rPr>
              <w:t>Bedarfszuweisungsmittel außerhalb des Rahmens in Höhe von € 100.000,---</w:t>
            </w:r>
          </w:p>
          <w:p w:rsidR="00913588" w:rsidRPr="00BF2179" w:rsidRDefault="00913588" w:rsidP="00913588">
            <w:pPr>
              <w:pStyle w:val="KeinLeerraum"/>
              <w:jc w:val="both"/>
              <w:rPr>
                <w:rFonts w:ascii="Times New Roman" w:hAnsi="Times New Roman"/>
                <w:b/>
                <w:sz w:val="24"/>
                <w:szCs w:val="24"/>
              </w:rPr>
            </w:pPr>
            <w:r w:rsidRPr="00BF2179">
              <w:rPr>
                <w:rFonts w:ascii="Times New Roman" w:hAnsi="Times New Roman"/>
                <w:b/>
                <w:sz w:val="24"/>
                <w:szCs w:val="24"/>
              </w:rPr>
              <w:t>Bedarfszuweisungsmittel innerhalb des Rahmens Zweckänderung Goldeck (€ 100.000,-)</w:t>
            </w:r>
          </w:p>
          <w:p w:rsidR="00913588" w:rsidRPr="00BF2179" w:rsidRDefault="00913588" w:rsidP="00913588">
            <w:pPr>
              <w:pStyle w:val="KeinLeerraum"/>
              <w:rPr>
                <w:rFonts w:ascii="Times New Roman" w:hAnsi="Times New Roman"/>
                <w:b/>
                <w:sz w:val="24"/>
                <w:szCs w:val="24"/>
              </w:rPr>
            </w:pPr>
            <w:r w:rsidRPr="00BF2179">
              <w:rPr>
                <w:rFonts w:ascii="Times New Roman" w:hAnsi="Times New Roman"/>
                <w:b/>
                <w:sz w:val="24"/>
                <w:szCs w:val="24"/>
              </w:rPr>
              <w:t>Bedarfszuweisungsmittel innerhalb des Rahmens Zweckänderung Goldeck (Anteil aus 2010-2015) in Höhe von € 600.000,--</w:t>
            </w:r>
          </w:p>
          <w:p w:rsidR="00913588" w:rsidRPr="00BF2179" w:rsidRDefault="00913588" w:rsidP="00913588">
            <w:pPr>
              <w:pStyle w:val="KeinLeerraum"/>
              <w:rPr>
                <w:rFonts w:ascii="Times New Roman" w:hAnsi="Times New Roman"/>
                <w:b/>
                <w:sz w:val="24"/>
                <w:szCs w:val="24"/>
              </w:rPr>
            </w:pPr>
            <w:r w:rsidRPr="00BF2179">
              <w:rPr>
                <w:rFonts w:ascii="Times New Roman" w:hAnsi="Times New Roman"/>
                <w:b/>
                <w:sz w:val="24"/>
                <w:szCs w:val="24"/>
              </w:rPr>
              <w:t>Entnahme Rücklage aus Grundverkauf von € 450.000,--</w:t>
            </w:r>
          </w:p>
          <w:p w:rsidR="00913588" w:rsidRPr="00BF2179" w:rsidRDefault="00913588" w:rsidP="00913588">
            <w:pPr>
              <w:pStyle w:val="KeinLeerraum"/>
              <w:rPr>
                <w:rFonts w:ascii="Times New Roman" w:hAnsi="Times New Roman"/>
                <w:b/>
                <w:sz w:val="24"/>
                <w:szCs w:val="24"/>
              </w:rPr>
            </w:pPr>
            <w:r w:rsidRPr="00BF2179">
              <w:rPr>
                <w:rFonts w:ascii="Times New Roman" w:hAnsi="Times New Roman"/>
                <w:b/>
                <w:sz w:val="24"/>
                <w:szCs w:val="24"/>
              </w:rPr>
              <w:t>Aufnahme eines Inneren Darlehens vom Betrieb Abwasserbeseitigung – € 250.000,--, Laufzeit 5 Jahre, Verzinsung 1% fix. Rückzahlungsbeginn 2020</w:t>
            </w:r>
          </w:p>
          <w:p w:rsidR="00913588" w:rsidRPr="00BF2179" w:rsidRDefault="00913588" w:rsidP="00913588">
            <w:pPr>
              <w:pStyle w:val="KeinLeerraum"/>
              <w:rPr>
                <w:rFonts w:ascii="Times New Roman" w:hAnsi="Times New Roman"/>
                <w:b/>
                <w:sz w:val="24"/>
                <w:szCs w:val="24"/>
              </w:rPr>
            </w:pPr>
            <w:r w:rsidRPr="00BF2179">
              <w:rPr>
                <w:rFonts w:ascii="Times New Roman" w:hAnsi="Times New Roman"/>
                <w:b/>
                <w:sz w:val="24"/>
                <w:szCs w:val="24"/>
              </w:rPr>
              <w:t>Bedarfszuweisungsmittel innerhalb des Rahmens aus 2019 in Höhe von € 100.000,--</w:t>
            </w:r>
          </w:p>
          <w:p w:rsidR="00913588" w:rsidRPr="00BF2179" w:rsidRDefault="00913588" w:rsidP="00913588">
            <w:pPr>
              <w:overflowPunct/>
              <w:autoSpaceDE/>
              <w:autoSpaceDN/>
              <w:adjustRightInd/>
              <w:textAlignment w:val="auto"/>
              <w:rPr>
                <w:rFonts w:eastAsia="Arial"/>
                <w:sz w:val="24"/>
                <w:szCs w:val="24"/>
                <w:lang w:eastAsia="en-US"/>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4026EF" w:rsidRDefault="00913588" w:rsidP="00913588">
            <w:pPr>
              <w:pStyle w:val="KeinLeerraum"/>
              <w:rPr>
                <w:rFonts w:ascii="Times New Roman" w:hAnsi="Times New Roman"/>
                <w:b/>
                <w:sz w:val="20"/>
                <w:szCs w:val="24"/>
              </w:rPr>
            </w:pPr>
          </w:p>
        </w:tc>
      </w:tr>
      <w:tr w:rsidR="00913588" w:rsidTr="00AB74D1">
        <w:tc>
          <w:tcPr>
            <w:tcW w:w="403" w:type="dxa"/>
            <w:gridSpan w:val="2"/>
          </w:tcPr>
          <w:p w:rsidR="00913588" w:rsidRPr="00913588" w:rsidRDefault="00913588">
            <w:pPr>
              <w:keepNext/>
              <w:tabs>
                <w:tab w:val="left" w:pos="1134"/>
              </w:tabs>
              <w:rPr>
                <w:b/>
                <w:sz w:val="24"/>
              </w:rPr>
            </w:pPr>
            <w:r w:rsidRPr="00913588">
              <w:rPr>
                <w:b/>
                <w:sz w:val="24"/>
              </w:rPr>
              <w:t xml:space="preserve">21 </w:t>
            </w:r>
          </w:p>
        </w:tc>
        <w:tc>
          <w:tcPr>
            <w:tcW w:w="9526" w:type="dxa"/>
            <w:gridSpan w:val="2"/>
            <w:tcBorders>
              <w:bottom w:val="single" w:sz="4" w:space="0" w:color="auto"/>
            </w:tcBorders>
          </w:tcPr>
          <w:p w:rsidR="00913588" w:rsidRPr="00BF2179" w:rsidRDefault="00913588" w:rsidP="00913588">
            <w:pPr>
              <w:pStyle w:val="KeinLeerraum"/>
              <w:rPr>
                <w:rFonts w:ascii="Times New Roman" w:hAnsi="Times New Roman"/>
                <w:b/>
                <w:sz w:val="24"/>
                <w:szCs w:val="24"/>
              </w:rPr>
            </w:pPr>
            <w:r w:rsidRPr="00BF2179">
              <w:rPr>
                <w:rFonts w:ascii="Times New Roman" w:hAnsi="Times New Roman"/>
                <w:b/>
                <w:sz w:val="24"/>
                <w:szCs w:val="24"/>
              </w:rPr>
              <w:t>GB 1 Verlegung der Wegfläche 1183/2 KG Olsach</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BF2179" w:rsidRDefault="00913588" w:rsidP="00913588">
            <w:pPr>
              <w:pStyle w:val="KeinLeerraum"/>
              <w:rPr>
                <w:rFonts w:ascii="Times New Roman" w:hAnsi="Times New Roman"/>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BF2179" w:rsidRDefault="00913588" w:rsidP="00913588">
            <w:pPr>
              <w:jc w:val="both"/>
              <w:rPr>
                <w:sz w:val="24"/>
                <w:szCs w:val="24"/>
              </w:rPr>
            </w:pPr>
            <w:r w:rsidRPr="00BF2179">
              <w:rPr>
                <w:b/>
                <w:sz w:val="24"/>
                <w:szCs w:val="24"/>
              </w:rPr>
              <w:t>Berichterstatter:</w:t>
            </w:r>
            <w:r w:rsidRPr="00BF2179">
              <w:rPr>
                <w:sz w:val="24"/>
                <w:szCs w:val="24"/>
              </w:rPr>
              <w:t xml:space="preserve"> Gemeinderat Albert Lagger (ÖVP)</w:t>
            </w:r>
          </w:p>
          <w:p w:rsidR="00913588" w:rsidRPr="00BF2179" w:rsidRDefault="00913588" w:rsidP="00913588">
            <w:pPr>
              <w:jc w:val="both"/>
              <w:rPr>
                <w:sz w:val="24"/>
                <w:szCs w:val="24"/>
              </w:rPr>
            </w:pPr>
          </w:p>
          <w:p w:rsidR="00913588" w:rsidRPr="00BF2179" w:rsidRDefault="00913588" w:rsidP="00913588">
            <w:pPr>
              <w:jc w:val="both"/>
              <w:rPr>
                <w:sz w:val="24"/>
                <w:szCs w:val="24"/>
              </w:rPr>
            </w:pPr>
            <w:r w:rsidRPr="00BF2179">
              <w:rPr>
                <w:sz w:val="24"/>
                <w:szCs w:val="24"/>
              </w:rPr>
              <w:t>1/1310/2018/0699/Mag.MIR</w:t>
            </w:r>
          </w:p>
          <w:p w:rsidR="00913588" w:rsidRPr="00BF2179" w:rsidRDefault="00913588" w:rsidP="00913588">
            <w:pPr>
              <w:jc w:val="both"/>
              <w:rPr>
                <w:sz w:val="24"/>
                <w:szCs w:val="24"/>
              </w:rPr>
            </w:pPr>
          </w:p>
          <w:p w:rsidR="00913588" w:rsidRPr="00BF2179" w:rsidRDefault="00913588" w:rsidP="00913588">
            <w:pPr>
              <w:jc w:val="both"/>
              <w:rPr>
                <w:b/>
                <w:sz w:val="24"/>
                <w:szCs w:val="24"/>
              </w:rPr>
            </w:pPr>
            <w:r w:rsidRPr="00BF2179">
              <w:rPr>
                <w:sz w:val="24"/>
                <w:szCs w:val="24"/>
              </w:rPr>
              <w:t xml:space="preserve">Der Gemeinderat übernimmt die Empfehlung des Stadtrates (Sitzung am 03.12.2018) und fasst </w:t>
            </w:r>
            <w:r w:rsidRPr="00BF2179">
              <w:rPr>
                <w:b/>
                <w:sz w:val="24"/>
                <w:szCs w:val="24"/>
              </w:rPr>
              <w:t xml:space="preserve">einstimmig </w:t>
            </w:r>
            <w:r w:rsidRPr="00BF2179">
              <w:rPr>
                <w:sz w:val="24"/>
                <w:szCs w:val="24"/>
              </w:rPr>
              <w:t xml:space="preserve">nachfolgenden </w:t>
            </w:r>
            <w:r w:rsidRPr="00BF2179">
              <w:rPr>
                <w:b/>
                <w:sz w:val="24"/>
                <w:szCs w:val="24"/>
              </w:rPr>
              <w:t>Beschluss</w:t>
            </w:r>
            <w:r w:rsidRPr="00BF2179">
              <w:rPr>
                <w:sz w:val="24"/>
                <w:szCs w:val="24"/>
              </w:rPr>
              <w:t>:</w:t>
            </w:r>
          </w:p>
          <w:p w:rsidR="00913588" w:rsidRPr="00BF2179" w:rsidRDefault="00913588" w:rsidP="00913588">
            <w:pPr>
              <w:jc w:val="both"/>
              <w:rPr>
                <w:sz w:val="24"/>
                <w:szCs w:val="24"/>
              </w:rPr>
            </w:pPr>
          </w:p>
          <w:p w:rsidR="00BF2179" w:rsidRDefault="00913588" w:rsidP="00913588">
            <w:pPr>
              <w:jc w:val="both"/>
              <w:rPr>
                <w:b/>
                <w:sz w:val="24"/>
                <w:szCs w:val="24"/>
              </w:rPr>
            </w:pPr>
            <w:r w:rsidRPr="00BF2179">
              <w:rPr>
                <w:b/>
                <w:sz w:val="24"/>
                <w:szCs w:val="24"/>
              </w:rPr>
              <w:t xml:space="preserve">Die Verlegung der öffentlichen Wegparzelle 1183/2, EZ 499, GB 73415 Olsach, öffentliches Gut gemäß dem Teilungsentwurf vom 08.03.2016 des Büros Dr. Günther Abwerzger wird grundsätzlich genehmigt. </w:t>
            </w:r>
          </w:p>
          <w:p w:rsidR="00BF2179" w:rsidRDefault="00BF2179" w:rsidP="00913588">
            <w:pPr>
              <w:jc w:val="both"/>
              <w:rPr>
                <w:b/>
                <w:sz w:val="24"/>
                <w:szCs w:val="24"/>
              </w:rPr>
            </w:pPr>
          </w:p>
          <w:p w:rsidR="00913588" w:rsidRPr="00BF2179" w:rsidRDefault="00913588" w:rsidP="00913588">
            <w:pPr>
              <w:jc w:val="both"/>
              <w:rPr>
                <w:b/>
                <w:sz w:val="24"/>
                <w:szCs w:val="24"/>
              </w:rPr>
            </w:pPr>
            <w:r w:rsidRPr="00BF2179">
              <w:rPr>
                <w:b/>
                <w:sz w:val="24"/>
                <w:szCs w:val="24"/>
              </w:rPr>
              <w:t>Falls erforderlich kann die Parzelle 221, KG 73415 auch umfahren werden.</w:t>
            </w:r>
          </w:p>
          <w:p w:rsidR="00913588" w:rsidRPr="00BF2179" w:rsidRDefault="00913588" w:rsidP="00913588">
            <w:pPr>
              <w:jc w:val="both"/>
              <w:rPr>
                <w:b/>
                <w:sz w:val="24"/>
                <w:szCs w:val="24"/>
              </w:rPr>
            </w:pPr>
          </w:p>
          <w:p w:rsidR="00913588" w:rsidRDefault="00913588" w:rsidP="00D82762">
            <w:pPr>
              <w:jc w:val="both"/>
              <w:rPr>
                <w:b/>
                <w:sz w:val="24"/>
                <w:szCs w:val="24"/>
              </w:rPr>
            </w:pPr>
            <w:r w:rsidRPr="00BF2179">
              <w:rPr>
                <w:b/>
                <w:sz w:val="24"/>
                <w:szCs w:val="24"/>
              </w:rPr>
              <w:t>Die Stadtgemeinde Spittal an der Drau übernimmt keinerlei Kosten (weder für die Vermessung noch für die vertragliche Abwicklung  inkl. der grundbücherlichen Durchführung).</w:t>
            </w:r>
          </w:p>
          <w:p w:rsidR="003D2FB7" w:rsidRDefault="003D2FB7" w:rsidP="00D82762">
            <w:pPr>
              <w:jc w:val="both"/>
              <w:rPr>
                <w:b/>
                <w:sz w:val="24"/>
                <w:szCs w:val="24"/>
              </w:rPr>
            </w:pPr>
          </w:p>
          <w:p w:rsidR="003D2FB7" w:rsidRDefault="003D2FB7" w:rsidP="00D82762">
            <w:pPr>
              <w:jc w:val="both"/>
              <w:rPr>
                <w:b/>
                <w:sz w:val="24"/>
                <w:szCs w:val="24"/>
              </w:rPr>
            </w:pPr>
          </w:p>
          <w:p w:rsidR="003D2FB7" w:rsidRDefault="003D2FB7" w:rsidP="00D82762">
            <w:pPr>
              <w:jc w:val="both"/>
              <w:rPr>
                <w:b/>
                <w:sz w:val="24"/>
                <w:szCs w:val="24"/>
              </w:rPr>
            </w:pPr>
          </w:p>
          <w:p w:rsidR="003D2FB7" w:rsidRDefault="003D2FB7" w:rsidP="00D82762">
            <w:pPr>
              <w:jc w:val="both"/>
              <w:rPr>
                <w:b/>
                <w:sz w:val="24"/>
                <w:szCs w:val="24"/>
              </w:rPr>
            </w:pPr>
          </w:p>
          <w:p w:rsidR="003D2FB7" w:rsidRDefault="003D2FB7" w:rsidP="00D82762">
            <w:pPr>
              <w:jc w:val="both"/>
              <w:rPr>
                <w:b/>
                <w:sz w:val="24"/>
                <w:szCs w:val="24"/>
              </w:rPr>
            </w:pPr>
          </w:p>
          <w:p w:rsidR="003D2FB7" w:rsidRDefault="003D2FB7" w:rsidP="00D82762">
            <w:pPr>
              <w:jc w:val="both"/>
              <w:rPr>
                <w:b/>
                <w:sz w:val="24"/>
                <w:szCs w:val="24"/>
              </w:rPr>
            </w:pPr>
          </w:p>
          <w:p w:rsidR="003D2FB7" w:rsidRDefault="003D2FB7" w:rsidP="00D82762">
            <w:pPr>
              <w:jc w:val="both"/>
              <w:rPr>
                <w:b/>
                <w:sz w:val="24"/>
                <w:szCs w:val="24"/>
              </w:rPr>
            </w:pPr>
          </w:p>
          <w:p w:rsidR="003D2FB7" w:rsidRDefault="003D2FB7" w:rsidP="00D82762">
            <w:pPr>
              <w:jc w:val="both"/>
              <w:rPr>
                <w:b/>
                <w:sz w:val="24"/>
                <w:szCs w:val="24"/>
              </w:rPr>
            </w:pPr>
          </w:p>
          <w:p w:rsidR="003D2FB7" w:rsidRPr="00D82762" w:rsidRDefault="003D2FB7" w:rsidP="00D82762">
            <w:pPr>
              <w:jc w:val="both"/>
              <w:rPr>
                <w:b/>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DE6248" w:rsidRDefault="00913588" w:rsidP="00913588">
            <w:pPr>
              <w:jc w:val="both"/>
              <w:rPr>
                <w:b/>
                <w:szCs w:val="24"/>
              </w:rPr>
            </w:pPr>
          </w:p>
        </w:tc>
      </w:tr>
      <w:tr w:rsidR="00913588" w:rsidTr="00AB74D1">
        <w:tc>
          <w:tcPr>
            <w:tcW w:w="403" w:type="dxa"/>
            <w:gridSpan w:val="2"/>
          </w:tcPr>
          <w:p w:rsidR="00913588" w:rsidRPr="00913588" w:rsidRDefault="00913588">
            <w:pPr>
              <w:keepNext/>
              <w:tabs>
                <w:tab w:val="left" w:pos="1134"/>
              </w:tabs>
              <w:rPr>
                <w:b/>
                <w:sz w:val="24"/>
              </w:rPr>
            </w:pPr>
            <w:r w:rsidRPr="00913588">
              <w:rPr>
                <w:b/>
                <w:sz w:val="24"/>
              </w:rPr>
              <w:t xml:space="preserve">22 </w:t>
            </w:r>
          </w:p>
        </w:tc>
        <w:tc>
          <w:tcPr>
            <w:tcW w:w="9526" w:type="dxa"/>
            <w:gridSpan w:val="2"/>
            <w:tcBorders>
              <w:bottom w:val="single" w:sz="4" w:space="0" w:color="auto"/>
            </w:tcBorders>
          </w:tcPr>
          <w:p w:rsidR="00913588" w:rsidRPr="00BF2179" w:rsidRDefault="00913588" w:rsidP="00913588">
            <w:pPr>
              <w:jc w:val="both"/>
              <w:rPr>
                <w:b/>
                <w:sz w:val="24"/>
                <w:szCs w:val="24"/>
              </w:rPr>
            </w:pPr>
            <w:r w:rsidRPr="00BF2179">
              <w:rPr>
                <w:b/>
                <w:sz w:val="24"/>
                <w:szCs w:val="24"/>
              </w:rPr>
              <w:t>GB 2- Integrierte Flächenwidmungs- und Bebauungsplanung Autohaus Eisner</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BF2179" w:rsidRDefault="00913588" w:rsidP="00913588">
            <w:pPr>
              <w:jc w:val="both"/>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BF2179" w:rsidRDefault="00913588" w:rsidP="00913588">
            <w:pPr>
              <w:jc w:val="both"/>
              <w:rPr>
                <w:sz w:val="24"/>
                <w:szCs w:val="24"/>
              </w:rPr>
            </w:pPr>
            <w:r w:rsidRPr="00BF2179">
              <w:rPr>
                <w:b/>
                <w:sz w:val="24"/>
                <w:szCs w:val="24"/>
              </w:rPr>
              <w:t>Berichterstatter:</w:t>
            </w:r>
            <w:r w:rsidRPr="00BF2179">
              <w:rPr>
                <w:sz w:val="24"/>
                <w:szCs w:val="24"/>
              </w:rPr>
              <w:t xml:space="preserve"> Gemeinderat Mag. Christof Dürnle (SPÖ)</w:t>
            </w:r>
          </w:p>
          <w:p w:rsidR="00BF2179" w:rsidRPr="00BF2179" w:rsidRDefault="00BF2179" w:rsidP="00BF2179">
            <w:pPr>
              <w:pStyle w:val="Textkrper"/>
              <w:tabs>
                <w:tab w:val="left" w:pos="2977"/>
              </w:tabs>
              <w:spacing w:after="0"/>
              <w:jc w:val="both"/>
              <w:rPr>
                <w:sz w:val="24"/>
                <w:szCs w:val="24"/>
              </w:rPr>
            </w:pPr>
          </w:p>
          <w:p w:rsidR="00BF2179" w:rsidRPr="00BF2179" w:rsidRDefault="00BF2179" w:rsidP="00BF2179">
            <w:pPr>
              <w:jc w:val="both"/>
              <w:rPr>
                <w:b/>
                <w:sz w:val="24"/>
                <w:szCs w:val="24"/>
              </w:rPr>
            </w:pPr>
            <w:r w:rsidRPr="00BF2179">
              <w:rPr>
                <w:sz w:val="24"/>
                <w:szCs w:val="24"/>
              </w:rPr>
              <w:t xml:space="preserve">Der Gemeinderat übernimmt die Empfehlung des Stadtrates (Sitzung am 03.12.2018) und fasst </w:t>
            </w:r>
            <w:r w:rsidRPr="00BF2179">
              <w:rPr>
                <w:b/>
                <w:sz w:val="24"/>
                <w:szCs w:val="24"/>
              </w:rPr>
              <w:t xml:space="preserve">mehrstimmig mit einer Stimmenthaltung </w:t>
            </w:r>
            <w:r w:rsidRPr="00BF2179">
              <w:rPr>
                <w:sz w:val="24"/>
                <w:szCs w:val="24"/>
              </w:rPr>
              <w:t>(GR DI (FH) Sommeregger)</w:t>
            </w:r>
            <w:r w:rsidRPr="00BF2179">
              <w:rPr>
                <w:b/>
                <w:sz w:val="24"/>
                <w:szCs w:val="24"/>
              </w:rPr>
              <w:t xml:space="preserve"> </w:t>
            </w:r>
            <w:r w:rsidRPr="00BF2179">
              <w:rPr>
                <w:sz w:val="24"/>
                <w:szCs w:val="24"/>
              </w:rPr>
              <w:t xml:space="preserve">nachfolgenden </w:t>
            </w:r>
            <w:r w:rsidRPr="00BF2179">
              <w:rPr>
                <w:b/>
                <w:sz w:val="24"/>
                <w:szCs w:val="24"/>
              </w:rPr>
              <w:t>Beschluss</w:t>
            </w:r>
            <w:r w:rsidRPr="00BF2179">
              <w:rPr>
                <w:sz w:val="24"/>
                <w:szCs w:val="24"/>
              </w:rPr>
              <w:t>:</w:t>
            </w:r>
          </w:p>
          <w:p w:rsidR="00BF2179" w:rsidRPr="00BF2179" w:rsidRDefault="00BF2179" w:rsidP="00BF2179">
            <w:pPr>
              <w:pStyle w:val="Textkrper"/>
              <w:tabs>
                <w:tab w:val="left" w:pos="2977"/>
              </w:tabs>
              <w:spacing w:after="0"/>
              <w:jc w:val="both"/>
              <w:rPr>
                <w:sz w:val="24"/>
                <w:szCs w:val="24"/>
              </w:rPr>
            </w:pPr>
          </w:p>
          <w:p w:rsidR="00913588" w:rsidRPr="00D82762" w:rsidRDefault="00BF2179" w:rsidP="00913588">
            <w:pPr>
              <w:jc w:val="both"/>
              <w:rPr>
                <w:b/>
                <w:bCs/>
                <w:sz w:val="24"/>
                <w:szCs w:val="24"/>
              </w:rPr>
            </w:pPr>
            <w:r w:rsidRPr="00BF2179">
              <w:rPr>
                <w:b/>
                <w:bCs/>
                <w:sz w:val="24"/>
                <w:szCs w:val="24"/>
              </w:rPr>
              <w:t>Umwidmung einer Teilfläche der Parzelle Nr. 953/7 KG Spittal an der Drau von derzeit Verkehrsflächen – allgemeine Verkehrsfläche in Bauland – Geschäftsgebiet im Gesamtausmaß von ca. 3.263 m² (Widmungspunkt 18/17) im integrierten Verfahren mit Festlegung eines Teilbebauungsplanes Autohaus Eisner laut zeichnerischer Darstellung und textlicher Verordnung vom 12.12.2017 mit Erläuterung.</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2112E9" w:rsidRDefault="00913588" w:rsidP="00913588">
            <w:pPr>
              <w:jc w:val="both"/>
              <w:rPr>
                <w:b/>
                <w:szCs w:val="24"/>
              </w:rPr>
            </w:pPr>
          </w:p>
        </w:tc>
      </w:tr>
      <w:tr w:rsidR="00913588" w:rsidTr="00AB74D1">
        <w:tc>
          <w:tcPr>
            <w:tcW w:w="403" w:type="dxa"/>
            <w:gridSpan w:val="2"/>
          </w:tcPr>
          <w:p w:rsidR="00913588" w:rsidRPr="00913588" w:rsidRDefault="00913588">
            <w:pPr>
              <w:keepNext/>
              <w:tabs>
                <w:tab w:val="left" w:pos="1134"/>
              </w:tabs>
              <w:rPr>
                <w:b/>
                <w:sz w:val="24"/>
              </w:rPr>
            </w:pPr>
            <w:r w:rsidRPr="00913588">
              <w:rPr>
                <w:b/>
                <w:sz w:val="24"/>
              </w:rPr>
              <w:t xml:space="preserve">23 </w:t>
            </w:r>
          </w:p>
        </w:tc>
        <w:tc>
          <w:tcPr>
            <w:tcW w:w="9526" w:type="dxa"/>
            <w:gridSpan w:val="2"/>
            <w:tcBorders>
              <w:bottom w:val="single" w:sz="4" w:space="0" w:color="auto"/>
            </w:tcBorders>
          </w:tcPr>
          <w:p w:rsidR="00913588" w:rsidRPr="00BF2179" w:rsidRDefault="00913588" w:rsidP="00913588">
            <w:pPr>
              <w:jc w:val="both"/>
              <w:rPr>
                <w:b/>
                <w:sz w:val="24"/>
                <w:szCs w:val="24"/>
              </w:rPr>
            </w:pPr>
            <w:r w:rsidRPr="00BF2179">
              <w:rPr>
                <w:b/>
                <w:sz w:val="24"/>
                <w:szCs w:val="24"/>
              </w:rPr>
              <w:t>GB 2- Integrierte Flächenwidmungs- und Bebauungsplanung Krankenhaus</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BF2179" w:rsidRDefault="00913588" w:rsidP="00913588">
            <w:pPr>
              <w:jc w:val="both"/>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BF2179" w:rsidRDefault="00913588" w:rsidP="00913588">
            <w:pPr>
              <w:overflowPunct/>
              <w:autoSpaceDE/>
              <w:autoSpaceDN/>
              <w:adjustRightInd/>
              <w:jc w:val="both"/>
              <w:textAlignment w:val="auto"/>
              <w:rPr>
                <w:sz w:val="24"/>
                <w:szCs w:val="24"/>
              </w:rPr>
            </w:pPr>
            <w:r w:rsidRPr="00BF2179">
              <w:rPr>
                <w:b/>
                <w:sz w:val="24"/>
                <w:szCs w:val="24"/>
              </w:rPr>
              <w:t>Berichterstatter:</w:t>
            </w:r>
            <w:r w:rsidRPr="00BF2179">
              <w:rPr>
                <w:sz w:val="24"/>
                <w:szCs w:val="24"/>
              </w:rPr>
              <w:t xml:space="preserve"> Gemeinderat Mag. Christof Dürnle (SPÖ)</w:t>
            </w:r>
          </w:p>
          <w:p w:rsidR="005977CE" w:rsidRDefault="005977CE" w:rsidP="00913588">
            <w:pPr>
              <w:jc w:val="both"/>
              <w:rPr>
                <w:sz w:val="24"/>
                <w:szCs w:val="24"/>
              </w:rPr>
            </w:pPr>
          </w:p>
          <w:p w:rsidR="00913588" w:rsidRPr="00BF2179" w:rsidRDefault="00913588" w:rsidP="00913588">
            <w:pPr>
              <w:jc w:val="both"/>
              <w:rPr>
                <w:b/>
                <w:sz w:val="24"/>
                <w:szCs w:val="24"/>
              </w:rPr>
            </w:pPr>
            <w:r w:rsidRPr="00BF2179">
              <w:rPr>
                <w:sz w:val="24"/>
                <w:szCs w:val="24"/>
              </w:rPr>
              <w:t xml:space="preserve">Der Gemeinderat übernimmt die Empfehlung des Stadtrates (Sitzung am 03.12.2018) und fasst </w:t>
            </w:r>
            <w:r w:rsidRPr="00BF2179">
              <w:rPr>
                <w:b/>
                <w:sz w:val="24"/>
                <w:szCs w:val="24"/>
              </w:rPr>
              <w:t xml:space="preserve">einstimmig </w:t>
            </w:r>
            <w:r w:rsidRPr="00BF2179">
              <w:rPr>
                <w:sz w:val="24"/>
                <w:szCs w:val="24"/>
              </w:rPr>
              <w:t xml:space="preserve">nachfolgenden </w:t>
            </w:r>
            <w:r w:rsidRPr="00BF2179">
              <w:rPr>
                <w:b/>
                <w:sz w:val="24"/>
                <w:szCs w:val="24"/>
              </w:rPr>
              <w:t>Beschluss</w:t>
            </w:r>
            <w:r w:rsidRPr="00BF2179">
              <w:rPr>
                <w:sz w:val="24"/>
                <w:szCs w:val="24"/>
              </w:rPr>
              <w:t>:</w:t>
            </w:r>
          </w:p>
          <w:p w:rsidR="00913588" w:rsidRPr="00BF2179" w:rsidRDefault="00913588" w:rsidP="00913588">
            <w:pPr>
              <w:tabs>
                <w:tab w:val="left" w:pos="2977"/>
              </w:tabs>
              <w:overflowPunct/>
              <w:autoSpaceDE/>
              <w:autoSpaceDN/>
              <w:adjustRightInd/>
              <w:jc w:val="both"/>
              <w:textAlignment w:val="auto"/>
              <w:rPr>
                <w:sz w:val="24"/>
                <w:szCs w:val="24"/>
              </w:rPr>
            </w:pPr>
          </w:p>
          <w:p w:rsidR="00913588" w:rsidRPr="003D2FB7" w:rsidRDefault="00913588" w:rsidP="003D2FB7">
            <w:pPr>
              <w:shd w:val="clear" w:color="auto" w:fill="FFFFFF"/>
              <w:overflowPunct/>
              <w:jc w:val="both"/>
              <w:textAlignment w:val="auto"/>
              <w:rPr>
                <w:b/>
                <w:bCs/>
                <w:sz w:val="24"/>
                <w:szCs w:val="24"/>
              </w:rPr>
            </w:pPr>
            <w:r w:rsidRPr="00BF2179">
              <w:rPr>
                <w:b/>
                <w:sz w:val="24"/>
                <w:szCs w:val="24"/>
              </w:rPr>
              <w:t xml:space="preserve">Umwidmung der Parzellen Nr. 947/87, </w:t>
            </w:r>
            <w:r w:rsidRPr="00BF2179">
              <w:rPr>
                <w:rFonts w:eastAsia="Calibri"/>
                <w:b/>
                <w:sz w:val="24"/>
                <w:szCs w:val="24"/>
                <w:lang w:val="de-AT" w:eastAsia="en-US"/>
              </w:rPr>
              <w:t xml:space="preserve">947/122, 947/135 und 947/86 tw je KG Spittal an der Drau von derzeit Bauland – Geschäftsgebiet  in Bauland – Sondergebiet - Krankenanstalt im Gesamtausmaß von 2.546 m² und Umwidmung </w:t>
            </w:r>
            <w:r w:rsidRPr="00BF2179">
              <w:rPr>
                <w:b/>
                <w:sz w:val="24"/>
                <w:szCs w:val="24"/>
              </w:rPr>
              <w:t xml:space="preserve">der Parzellen Nr. 947/83 tw, </w:t>
            </w:r>
            <w:r w:rsidRPr="00BF2179">
              <w:rPr>
                <w:rFonts w:eastAsia="Calibri"/>
                <w:b/>
                <w:sz w:val="24"/>
                <w:szCs w:val="24"/>
                <w:lang w:val="de-AT" w:eastAsia="en-US"/>
              </w:rPr>
              <w:t xml:space="preserve">947/119, 947/120 947/86 tw und 947/85 je KG Spittal an der Drau von derzeit Bauland – Wohngebiet  in Bauland – Sondergebiet - Krankenanstalt im Gesamtausmaß von 2.706 m² (Widmungspunkte 2a und 2b/2018) </w:t>
            </w:r>
            <w:r w:rsidRPr="00BF2179">
              <w:rPr>
                <w:b/>
                <w:bCs/>
                <w:sz w:val="24"/>
                <w:szCs w:val="24"/>
              </w:rPr>
              <w:t>im integrierten Verfahren mit Festlegung eines Teilbebauungsplanes Krankenhaus laut zeichnerischer Darstellung und textlicher Verordnung vom 29.11.2018 mit Erläuterung und Abschluss einer Vereinbarung über die Tragung der Aufschließungskosten (Verkehrslösung Tiroler Straße/Feldstraße).</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Default="00913588"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Default="003D2FB7" w:rsidP="00913588">
            <w:pPr>
              <w:overflowPunct/>
              <w:autoSpaceDE/>
              <w:autoSpaceDN/>
              <w:adjustRightInd/>
              <w:jc w:val="both"/>
              <w:textAlignment w:val="auto"/>
              <w:rPr>
                <w:b/>
                <w:szCs w:val="24"/>
              </w:rPr>
            </w:pPr>
          </w:p>
          <w:p w:rsidR="003D2FB7" w:rsidRPr="007941DB" w:rsidRDefault="003D2FB7" w:rsidP="00913588">
            <w:pPr>
              <w:overflowPunct/>
              <w:autoSpaceDE/>
              <w:autoSpaceDN/>
              <w:adjustRightInd/>
              <w:jc w:val="both"/>
              <w:textAlignment w:val="auto"/>
              <w:rPr>
                <w:b/>
                <w:szCs w:val="24"/>
              </w:rPr>
            </w:pPr>
          </w:p>
        </w:tc>
      </w:tr>
      <w:tr w:rsidR="00913588" w:rsidTr="00AB74D1">
        <w:tc>
          <w:tcPr>
            <w:tcW w:w="403" w:type="dxa"/>
            <w:gridSpan w:val="2"/>
          </w:tcPr>
          <w:p w:rsidR="00913588" w:rsidRPr="00913588" w:rsidRDefault="00913588">
            <w:pPr>
              <w:keepNext/>
              <w:tabs>
                <w:tab w:val="left" w:pos="1134"/>
              </w:tabs>
              <w:rPr>
                <w:b/>
                <w:sz w:val="24"/>
              </w:rPr>
            </w:pPr>
            <w:r w:rsidRPr="00913588">
              <w:rPr>
                <w:b/>
                <w:sz w:val="24"/>
              </w:rPr>
              <w:t xml:space="preserve">24 </w:t>
            </w:r>
          </w:p>
        </w:tc>
        <w:tc>
          <w:tcPr>
            <w:tcW w:w="9526" w:type="dxa"/>
            <w:gridSpan w:val="2"/>
            <w:tcBorders>
              <w:bottom w:val="single" w:sz="4" w:space="0" w:color="auto"/>
            </w:tcBorders>
          </w:tcPr>
          <w:p w:rsidR="00913588" w:rsidRPr="00BF2179" w:rsidRDefault="00913588" w:rsidP="00913588">
            <w:pPr>
              <w:overflowPunct/>
              <w:autoSpaceDE/>
              <w:autoSpaceDN/>
              <w:adjustRightInd/>
              <w:jc w:val="both"/>
              <w:textAlignment w:val="auto"/>
              <w:rPr>
                <w:b/>
                <w:sz w:val="24"/>
                <w:szCs w:val="24"/>
              </w:rPr>
            </w:pPr>
            <w:r w:rsidRPr="00BF2179">
              <w:rPr>
                <w:b/>
                <w:sz w:val="24"/>
                <w:szCs w:val="24"/>
              </w:rPr>
              <w:t>GB 2 - Kaufansuchen Ralf Moser Holzbau Gmbh; Erwerb einer Teilfläche des ehemaligen Freibadgrundstückes Nr. 800/13, KG Spittal</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BF2179" w:rsidRDefault="00913588" w:rsidP="00913588">
            <w:pPr>
              <w:overflowPunct/>
              <w:autoSpaceDE/>
              <w:autoSpaceDN/>
              <w:adjustRightInd/>
              <w:jc w:val="both"/>
              <w:textAlignment w:val="auto"/>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BF2179" w:rsidRDefault="00913588" w:rsidP="00913588">
            <w:pPr>
              <w:rPr>
                <w:sz w:val="24"/>
                <w:szCs w:val="24"/>
              </w:rPr>
            </w:pPr>
            <w:r w:rsidRPr="00BF2179">
              <w:rPr>
                <w:b/>
                <w:sz w:val="24"/>
                <w:szCs w:val="24"/>
              </w:rPr>
              <w:t>Berichterstatter:</w:t>
            </w:r>
            <w:r w:rsidRPr="00BF2179">
              <w:rPr>
                <w:sz w:val="24"/>
                <w:szCs w:val="24"/>
              </w:rPr>
              <w:t xml:space="preserve"> Gemeinderätin Barbara Samobor (ÖVP)</w:t>
            </w:r>
          </w:p>
          <w:p w:rsidR="00913588" w:rsidRPr="00BF2179" w:rsidRDefault="00913588" w:rsidP="00913588">
            <w:pPr>
              <w:rPr>
                <w:sz w:val="24"/>
                <w:szCs w:val="24"/>
              </w:rPr>
            </w:pPr>
          </w:p>
          <w:p w:rsidR="00913588" w:rsidRPr="00BF2179" w:rsidRDefault="00913588" w:rsidP="00913588">
            <w:pPr>
              <w:rPr>
                <w:sz w:val="24"/>
                <w:szCs w:val="24"/>
              </w:rPr>
            </w:pPr>
            <w:r w:rsidRPr="00BF2179">
              <w:rPr>
                <w:sz w:val="24"/>
                <w:szCs w:val="24"/>
              </w:rPr>
              <w:t>Zahl: 51-8530-2018/Kl.</w:t>
            </w:r>
          </w:p>
          <w:p w:rsidR="00BF2179" w:rsidRDefault="00BF2179" w:rsidP="00913588">
            <w:pPr>
              <w:tabs>
                <w:tab w:val="left" w:pos="851"/>
                <w:tab w:val="left" w:pos="5954"/>
              </w:tabs>
              <w:overflowPunct/>
              <w:autoSpaceDE/>
              <w:adjustRightInd/>
              <w:jc w:val="both"/>
              <w:rPr>
                <w:sz w:val="24"/>
                <w:szCs w:val="24"/>
              </w:rPr>
            </w:pPr>
          </w:p>
          <w:p w:rsidR="00913588" w:rsidRPr="00BF2179" w:rsidRDefault="00913588" w:rsidP="00913588">
            <w:pPr>
              <w:tabs>
                <w:tab w:val="left" w:pos="851"/>
                <w:tab w:val="left" w:pos="5954"/>
              </w:tabs>
              <w:overflowPunct/>
              <w:autoSpaceDE/>
              <w:adjustRightInd/>
              <w:jc w:val="both"/>
              <w:rPr>
                <w:sz w:val="24"/>
                <w:szCs w:val="24"/>
              </w:rPr>
            </w:pPr>
            <w:r w:rsidRPr="00BF2179">
              <w:rPr>
                <w:sz w:val="24"/>
                <w:szCs w:val="24"/>
              </w:rPr>
              <w:t xml:space="preserve">Der Gemeinderat übernimmt die Empfehlung des Stadtrates (Sitzung am 03.12.2018) und fasst </w:t>
            </w:r>
            <w:r w:rsidRPr="00BF2179">
              <w:rPr>
                <w:b/>
                <w:sz w:val="24"/>
                <w:szCs w:val="24"/>
              </w:rPr>
              <w:t xml:space="preserve">einstimmig </w:t>
            </w:r>
            <w:r w:rsidRPr="00BF2179">
              <w:rPr>
                <w:sz w:val="24"/>
                <w:szCs w:val="24"/>
              </w:rPr>
              <w:t xml:space="preserve">nachfolgenden </w:t>
            </w:r>
            <w:r w:rsidRPr="00BF2179">
              <w:rPr>
                <w:b/>
                <w:sz w:val="24"/>
                <w:szCs w:val="24"/>
              </w:rPr>
              <w:t>Beschluss</w:t>
            </w:r>
            <w:r w:rsidRPr="00BF2179">
              <w:rPr>
                <w:sz w:val="24"/>
                <w:szCs w:val="24"/>
              </w:rPr>
              <w:t xml:space="preserve">: </w:t>
            </w:r>
          </w:p>
          <w:p w:rsidR="00913588" w:rsidRPr="00BF2179" w:rsidRDefault="00913588" w:rsidP="00913588">
            <w:pPr>
              <w:tabs>
                <w:tab w:val="left" w:pos="851"/>
                <w:tab w:val="left" w:pos="5954"/>
              </w:tabs>
              <w:overflowPunct/>
              <w:autoSpaceDE/>
              <w:adjustRightInd/>
              <w:jc w:val="both"/>
              <w:rPr>
                <w:sz w:val="24"/>
                <w:szCs w:val="24"/>
              </w:rPr>
            </w:pPr>
          </w:p>
          <w:p w:rsidR="00913588" w:rsidRPr="00BF2179" w:rsidRDefault="00913588" w:rsidP="00913588">
            <w:pPr>
              <w:overflowPunct/>
              <w:autoSpaceDE/>
              <w:adjustRightInd/>
              <w:jc w:val="both"/>
              <w:rPr>
                <w:b/>
                <w:sz w:val="24"/>
                <w:szCs w:val="24"/>
              </w:rPr>
            </w:pPr>
            <w:r w:rsidRPr="00BF2179">
              <w:rPr>
                <w:b/>
                <w:sz w:val="24"/>
                <w:szCs w:val="24"/>
              </w:rPr>
              <w:t xml:space="preserve">Die Stadtgemeinde Spittal/Drau verkauft an die Firma Ralf Moser Holzbau GmbH, Spittal/Drau eine Teilfläche des gemeindeeigenen Grundstückes Nr. 800/13, Gb 73419, mit einem Flächenausmaß von 1.500 m², zum Preis von €uro 85,00 je m² Grundstücksfläche, nach Vorlage einer grundbuchsfähigen Teilungsurkunde durch den Kaufwerber, Übernahme der Vertragsabwicklungskosten durch den Kaufwerber,  durch Abschluss eines entsprechenden Kaufvertrages. </w:t>
            </w:r>
          </w:p>
          <w:p w:rsidR="00913588" w:rsidRPr="00BF2179" w:rsidRDefault="00913588" w:rsidP="00913588">
            <w:pPr>
              <w:overflowPunct/>
              <w:autoSpaceDE/>
              <w:adjustRightInd/>
              <w:jc w:val="both"/>
              <w:rPr>
                <w:sz w:val="24"/>
                <w:szCs w:val="24"/>
              </w:rPr>
            </w:pPr>
          </w:p>
          <w:p w:rsidR="00913588" w:rsidRPr="00BF2179" w:rsidRDefault="00913588" w:rsidP="00913588">
            <w:pPr>
              <w:overflowPunct/>
              <w:autoSpaceDE/>
              <w:adjustRightInd/>
              <w:jc w:val="both"/>
              <w:rPr>
                <w:sz w:val="24"/>
                <w:szCs w:val="24"/>
              </w:rPr>
            </w:pPr>
            <w:r w:rsidRPr="00BF2179">
              <w:rPr>
                <w:sz w:val="24"/>
                <w:szCs w:val="24"/>
              </w:rPr>
              <w:t xml:space="preserve">Der Bürgermeister bittet nun über den Zusatzantrag abzustimmen. </w:t>
            </w:r>
          </w:p>
          <w:p w:rsidR="00913588" w:rsidRPr="00BF2179" w:rsidRDefault="00913588" w:rsidP="00913588">
            <w:pPr>
              <w:overflowPunct/>
              <w:autoSpaceDE/>
              <w:adjustRightInd/>
              <w:jc w:val="both"/>
              <w:rPr>
                <w:sz w:val="24"/>
                <w:szCs w:val="24"/>
              </w:rPr>
            </w:pPr>
          </w:p>
          <w:p w:rsidR="00913588" w:rsidRPr="00BF2179" w:rsidRDefault="00913588" w:rsidP="00913588">
            <w:pPr>
              <w:overflowPunct/>
              <w:autoSpaceDE/>
              <w:adjustRightInd/>
              <w:jc w:val="both"/>
              <w:rPr>
                <w:sz w:val="24"/>
                <w:szCs w:val="24"/>
              </w:rPr>
            </w:pPr>
            <w:r w:rsidRPr="00BF2179">
              <w:rPr>
                <w:sz w:val="24"/>
                <w:szCs w:val="24"/>
              </w:rPr>
              <w:t xml:space="preserve">Der Gemeinderat fasst </w:t>
            </w:r>
            <w:r w:rsidRPr="00BF2179">
              <w:rPr>
                <w:b/>
                <w:sz w:val="24"/>
                <w:szCs w:val="24"/>
              </w:rPr>
              <w:t xml:space="preserve">mehrstimmig mit 5 Gegenstimmen </w:t>
            </w:r>
            <w:r w:rsidRPr="00BF2179">
              <w:rPr>
                <w:sz w:val="24"/>
                <w:szCs w:val="24"/>
              </w:rPr>
              <w:t xml:space="preserve">(StR Ing. Eder, GR Unterguggenberger, GR Lagger, GR Samobor, GR DI (FH) Sommeregger) </w:t>
            </w:r>
            <w:r w:rsidRPr="00BF2179">
              <w:rPr>
                <w:b/>
                <w:sz w:val="24"/>
                <w:szCs w:val="24"/>
              </w:rPr>
              <w:t xml:space="preserve">und einer Stimmenthaltung </w:t>
            </w:r>
            <w:r w:rsidRPr="00BF2179">
              <w:rPr>
                <w:sz w:val="24"/>
                <w:szCs w:val="24"/>
              </w:rPr>
              <w:t xml:space="preserve">(GR Sagmeister) nachfolgenden </w:t>
            </w:r>
            <w:r w:rsidRPr="00BF2179">
              <w:rPr>
                <w:b/>
                <w:sz w:val="24"/>
                <w:szCs w:val="24"/>
              </w:rPr>
              <w:t>Beschluss</w:t>
            </w:r>
            <w:r w:rsidRPr="00BF2179">
              <w:rPr>
                <w:sz w:val="24"/>
                <w:szCs w:val="24"/>
              </w:rPr>
              <w:t>:</w:t>
            </w:r>
          </w:p>
          <w:p w:rsidR="00913588" w:rsidRPr="00BF2179" w:rsidRDefault="00913588" w:rsidP="00913588">
            <w:pPr>
              <w:overflowPunct/>
              <w:autoSpaceDE/>
              <w:adjustRightInd/>
              <w:jc w:val="both"/>
              <w:rPr>
                <w:sz w:val="24"/>
                <w:szCs w:val="24"/>
              </w:rPr>
            </w:pPr>
          </w:p>
          <w:p w:rsidR="00913588" w:rsidRPr="00D82762" w:rsidRDefault="00913588" w:rsidP="00D82762">
            <w:pPr>
              <w:overflowPunct/>
              <w:autoSpaceDE/>
              <w:adjustRightInd/>
              <w:jc w:val="both"/>
              <w:rPr>
                <w:b/>
                <w:sz w:val="24"/>
                <w:szCs w:val="24"/>
              </w:rPr>
            </w:pPr>
            <w:r w:rsidRPr="00BF2179">
              <w:rPr>
                <w:b/>
                <w:sz w:val="24"/>
                <w:szCs w:val="24"/>
              </w:rPr>
              <w:t xml:space="preserve">Die Einnahmen aus dem Verkauf sind zweckgebunden für Sanierungen am gemeindeeigenen Immobilienvermögen zu verwenden. Über die Verwendung der Mittel wird der Ausschuss empfinden. </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BE5CC6" w:rsidRDefault="00913588" w:rsidP="00913588">
            <w:pPr>
              <w:rPr>
                <w:b/>
                <w:szCs w:val="24"/>
              </w:rPr>
            </w:pPr>
          </w:p>
        </w:tc>
      </w:tr>
      <w:tr w:rsidR="00913588" w:rsidTr="00AB74D1">
        <w:tc>
          <w:tcPr>
            <w:tcW w:w="403" w:type="dxa"/>
            <w:gridSpan w:val="2"/>
          </w:tcPr>
          <w:p w:rsidR="00913588" w:rsidRPr="00913588" w:rsidRDefault="00913588">
            <w:pPr>
              <w:keepNext/>
              <w:tabs>
                <w:tab w:val="left" w:pos="1134"/>
              </w:tabs>
              <w:rPr>
                <w:b/>
                <w:sz w:val="24"/>
              </w:rPr>
            </w:pPr>
            <w:r w:rsidRPr="00913588">
              <w:rPr>
                <w:b/>
                <w:sz w:val="24"/>
              </w:rPr>
              <w:t xml:space="preserve">25 </w:t>
            </w:r>
          </w:p>
        </w:tc>
        <w:tc>
          <w:tcPr>
            <w:tcW w:w="9526" w:type="dxa"/>
            <w:gridSpan w:val="2"/>
            <w:tcBorders>
              <w:bottom w:val="single" w:sz="4" w:space="0" w:color="auto"/>
            </w:tcBorders>
          </w:tcPr>
          <w:p w:rsidR="00913588" w:rsidRPr="00BF2179" w:rsidRDefault="00913588" w:rsidP="00913588">
            <w:pPr>
              <w:rPr>
                <w:b/>
                <w:sz w:val="24"/>
                <w:szCs w:val="24"/>
              </w:rPr>
            </w:pPr>
            <w:r w:rsidRPr="00BF2179">
              <w:rPr>
                <w:b/>
                <w:sz w:val="24"/>
                <w:szCs w:val="24"/>
              </w:rPr>
              <w:t>RI Regger Immobilien GmbH - Abschluss einer Fördervereinbarung</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BF2179" w:rsidRDefault="00913588" w:rsidP="00BF2179">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BF2179" w:rsidRDefault="00913588" w:rsidP="00913588">
            <w:pPr>
              <w:rPr>
                <w:sz w:val="24"/>
                <w:szCs w:val="24"/>
              </w:rPr>
            </w:pPr>
            <w:r w:rsidRPr="00BF2179">
              <w:rPr>
                <w:b/>
                <w:sz w:val="24"/>
                <w:szCs w:val="24"/>
              </w:rPr>
              <w:t>Berichterstatter:</w:t>
            </w:r>
            <w:r w:rsidRPr="00BF2179">
              <w:rPr>
                <w:sz w:val="24"/>
                <w:szCs w:val="24"/>
              </w:rPr>
              <w:t xml:space="preserve"> Gemeinderat Rudolf Rainer (SPÖ)</w:t>
            </w:r>
          </w:p>
          <w:p w:rsidR="00913588" w:rsidRPr="00BF2179" w:rsidRDefault="00913588" w:rsidP="00913588">
            <w:pPr>
              <w:rPr>
                <w:sz w:val="24"/>
                <w:szCs w:val="24"/>
              </w:rPr>
            </w:pPr>
          </w:p>
          <w:p w:rsidR="00913588" w:rsidRPr="00BF2179" w:rsidRDefault="00913588" w:rsidP="00913588">
            <w:pPr>
              <w:rPr>
                <w:sz w:val="24"/>
                <w:szCs w:val="24"/>
              </w:rPr>
            </w:pPr>
            <w:r w:rsidRPr="00BF2179">
              <w:rPr>
                <w:sz w:val="24"/>
                <w:szCs w:val="24"/>
              </w:rPr>
              <w:t>Zahl: 02/7890/2018/BRGE</w:t>
            </w:r>
          </w:p>
          <w:p w:rsidR="00913588" w:rsidRPr="00BF2179" w:rsidRDefault="00913588" w:rsidP="00913588">
            <w:pPr>
              <w:jc w:val="both"/>
              <w:rPr>
                <w:sz w:val="24"/>
                <w:szCs w:val="24"/>
              </w:rPr>
            </w:pPr>
          </w:p>
          <w:p w:rsidR="00913588" w:rsidRPr="00BF2179" w:rsidRDefault="00913588" w:rsidP="00913588">
            <w:pPr>
              <w:jc w:val="both"/>
              <w:rPr>
                <w:sz w:val="24"/>
                <w:szCs w:val="24"/>
              </w:rPr>
            </w:pPr>
            <w:r w:rsidRPr="00BF2179">
              <w:rPr>
                <w:sz w:val="24"/>
                <w:szCs w:val="24"/>
              </w:rPr>
              <w:t xml:space="preserve">Der Gemeinderat übernimmt die Empfehlung des Stadtrates (Sitzung am 03.12.2018) und fasst </w:t>
            </w:r>
            <w:r w:rsidRPr="00BF2179">
              <w:rPr>
                <w:b/>
                <w:sz w:val="24"/>
                <w:szCs w:val="24"/>
              </w:rPr>
              <w:t>mehstimmig mit drei Gegenstimmen</w:t>
            </w:r>
            <w:r w:rsidRPr="00BF2179">
              <w:rPr>
                <w:sz w:val="24"/>
                <w:szCs w:val="24"/>
              </w:rPr>
              <w:t xml:space="preserve"> (GR Ing. Bärntatz, GR Tiefenböck, GR Seebacher)</w:t>
            </w:r>
            <w:r w:rsidRPr="00BF2179">
              <w:rPr>
                <w:b/>
                <w:sz w:val="24"/>
                <w:szCs w:val="24"/>
              </w:rPr>
              <w:t xml:space="preserve"> und zwei Stimmenthaltungen</w:t>
            </w:r>
            <w:r w:rsidRPr="00BF2179">
              <w:rPr>
                <w:sz w:val="24"/>
                <w:szCs w:val="24"/>
              </w:rPr>
              <w:t xml:space="preserve"> (GR Unterguggenberger, GR Samobor) nachfolgenden Beschluss:</w:t>
            </w:r>
          </w:p>
          <w:p w:rsidR="00913588" w:rsidRPr="00BF2179" w:rsidRDefault="00913588" w:rsidP="00913588">
            <w:pPr>
              <w:jc w:val="both"/>
              <w:rPr>
                <w:sz w:val="24"/>
                <w:szCs w:val="24"/>
              </w:rPr>
            </w:pPr>
          </w:p>
          <w:p w:rsidR="00913588" w:rsidRPr="00BF2179" w:rsidRDefault="00913588" w:rsidP="00913588">
            <w:pPr>
              <w:jc w:val="both"/>
              <w:rPr>
                <w:b/>
                <w:sz w:val="24"/>
                <w:szCs w:val="24"/>
              </w:rPr>
            </w:pPr>
            <w:r w:rsidRPr="00BF2179">
              <w:rPr>
                <w:b/>
                <w:sz w:val="24"/>
                <w:szCs w:val="24"/>
              </w:rPr>
              <w:t xml:space="preserve">Die Stadtgemeinde Spittal an der Drau gewährt der RI Regger Immobilien GmbH, vertreten durch Hermann Regger, Burgplatz 6, 9800 Spittal/Drau für die einheitliche Gestaltung des Platzes vor dem neuen Rathausmarkt einen Investitionskostenzuschuss in der Höhe von EUR 300.000,--. Die Auszahlung erfolgt in zwei Teilbeträgen mit </w:t>
            </w:r>
          </w:p>
          <w:p w:rsidR="00913588" w:rsidRPr="00BF2179" w:rsidRDefault="00913588" w:rsidP="00913588">
            <w:pPr>
              <w:jc w:val="both"/>
              <w:rPr>
                <w:b/>
                <w:sz w:val="24"/>
                <w:szCs w:val="24"/>
              </w:rPr>
            </w:pPr>
            <w:r w:rsidRPr="00BF2179">
              <w:rPr>
                <w:b/>
                <w:sz w:val="24"/>
                <w:szCs w:val="24"/>
              </w:rPr>
              <w:t>€ 200.000,- im Jahr 2019 und € 100.000,- im Jahr 2020. Eine  Vereinbarung ist abzuschließen.</w:t>
            </w:r>
          </w:p>
          <w:p w:rsidR="00913588" w:rsidRPr="00BF2179" w:rsidRDefault="00913588" w:rsidP="00913588">
            <w:pPr>
              <w:jc w:val="both"/>
              <w:rPr>
                <w:b/>
                <w:sz w:val="24"/>
                <w:szCs w:val="24"/>
              </w:rPr>
            </w:pPr>
          </w:p>
          <w:p w:rsidR="00913588" w:rsidRDefault="00913588" w:rsidP="00D82762">
            <w:pPr>
              <w:jc w:val="both"/>
              <w:rPr>
                <w:b/>
                <w:sz w:val="24"/>
                <w:szCs w:val="24"/>
              </w:rPr>
            </w:pPr>
            <w:r w:rsidRPr="00BF2179">
              <w:rPr>
                <w:b/>
                <w:sz w:val="24"/>
                <w:szCs w:val="24"/>
              </w:rPr>
              <w:t xml:space="preserve">Die finanziellen Mittel sind im 1. NVA 2019 und MFP bzw. VA 2020 auf der HHSt. 1/7890/7760 sicherzustellen.  </w:t>
            </w:r>
          </w:p>
          <w:p w:rsidR="003D2FB7" w:rsidRDefault="003D2FB7" w:rsidP="00D82762">
            <w:pPr>
              <w:jc w:val="both"/>
              <w:rPr>
                <w:b/>
                <w:sz w:val="24"/>
                <w:szCs w:val="24"/>
              </w:rPr>
            </w:pPr>
          </w:p>
          <w:p w:rsidR="003D2FB7" w:rsidRDefault="003D2FB7" w:rsidP="00D82762">
            <w:pPr>
              <w:jc w:val="both"/>
              <w:rPr>
                <w:b/>
                <w:sz w:val="24"/>
                <w:szCs w:val="24"/>
              </w:rPr>
            </w:pPr>
          </w:p>
          <w:p w:rsidR="003D2FB7" w:rsidRDefault="003D2FB7" w:rsidP="00D82762">
            <w:pPr>
              <w:jc w:val="both"/>
              <w:rPr>
                <w:b/>
                <w:sz w:val="24"/>
                <w:szCs w:val="24"/>
              </w:rPr>
            </w:pPr>
          </w:p>
          <w:p w:rsidR="003D2FB7" w:rsidRDefault="003D2FB7" w:rsidP="00D82762">
            <w:pPr>
              <w:jc w:val="both"/>
              <w:rPr>
                <w:b/>
                <w:sz w:val="24"/>
                <w:szCs w:val="24"/>
              </w:rPr>
            </w:pPr>
          </w:p>
          <w:p w:rsidR="003D2FB7" w:rsidRDefault="003D2FB7" w:rsidP="00D82762">
            <w:pPr>
              <w:jc w:val="both"/>
              <w:rPr>
                <w:b/>
                <w:sz w:val="24"/>
                <w:szCs w:val="24"/>
              </w:rPr>
            </w:pPr>
          </w:p>
          <w:p w:rsidR="003D2FB7" w:rsidRDefault="003D2FB7" w:rsidP="00D82762">
            <w:pPr>
              <w:jc w:val="both"/>
              <w:rPr>
                <w:b/>
                <w:sz w:val="24"/>
                <w:szCs w:val="24"/>
              </w:rPr>
            </w:pPr>
          </w:p>
          <w:p w:rsidR="003D2FB7" w:rsidRPr="00D82762" w:rsidRDefault="003D2FB7" w:rsidP="00D82762">
            <w:pPr>
              <w:jc w:val="both"/>
              <w:rPr>
                <w:b/>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E47B76" w:rsidRDefault="00913588" w:rsidP="00913588">
            <w:pPr>
              <w:rPr>
                <w:b/>
                <w:szCs w:val="24"/>
              </w:rPr>
            </w:pPr>
          </w:p>
        </w:tc>
      </w:tr>
      <w:tr w:rsidR="00913588" w:rsidTr="00AB74D1">
        <w:tc>
          <w:tcPr>
            <w:tcW w:w="403" w:type="dxa"/>
            <w:gridSpan w:val="2"/>
          </w:tcPr>
          <w:p w:rsidR="00913588" w:rsidRPr="00913588" w:rsidRDefault="00913588">
            <w:pPr>
              <w:keepNext/>
              <w:tabs>
                <w:tab w:val="left" w:pos="1134"/>
              </w:tabs>
              <w:rPr>
                <w:b/>
                <w:sz w:val="24"/>
              </w:rPr>
            </w:pPr>
            <w:r w:rsidRPr="00913588">
              <w:rPr>
                <w:b/>
                <w:sz w:val="24"/>
              </w:rPr>
              <w:t xml:space="preserve">26 </w:t>
            </w:r>
          </w:p>
        </w:tc>
        <w:tc>
          <w:tcPr>
            <w:tcW w:w="9526" w:type="dxa"/>
            <w:gridSpan w:val="2"/>
            <w:tcBorders>
              <w:bottom w:val="single" w:sz="4" w:space="0" w:color="auto"/>
            </w:tcBorders>
          </w:tcPr>
          <w:p w:rsidR="00913588" w:rsidRPr="00AB74D1" w:rsidRDefault="00913588" w:rsidP="00913588">
            <w:pPr>
              <w:rPr>
                <w:b/>
                <w:sz w:val="24"/>
                <w:szCs w:val="24"/>
              </w:rPr>
            </w:pPr>
            <w:r w:rsidRPr="00AB74D1">
              <w:rPr>
                <w:b/>
                <w:sz w:val="24"/>
                <w:szCs w:val="24"/>
              </w:rPr>
              <w:t>Verwaltungsgemeinschaft - Erhöhung Beitragsleistung</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AB74D1" w:rsidRDefault="00913588" w:rsidP="00913588">
            <w:pPr>
              <w:rPr>
                <w:sz w:val="24"/>
                <w:szCs w:val="24"/>
              </w:rPr>
            </w:pPr>
          </w:p>
        </w:tc>
      </w:tr>
      <w:tr w:rsidR="00913588" w:rsidTr="00AB74D1">
        <w:tc>
          <w:tcPr>
            <w:tcW w:w="403" w:type="dxa"/>
            <w:gridSpan w:val="2"/>
          </w:tcPr>
          <w:p w:rsidR="00913588" w:rsidRDefault="00913588">
            <w:pPr>
              <w:keepNext/>
              <w:tabs>
                <w:tab w:val="left" w:pos="1134"/>
              </w:tabs>
              <w:rPr>
                <w:b/>
                <w:sz w:val="24"/>
              </w:rPr>
            </w:pPr>
          </w:p>
          <w:p w:rsidR="00AB74D1" w:rsidRDefault="00AB74D1">
            <w:pPr>
              <w:keepNext/>
              <w:tabs>
                <w:tab w:val="left" w:pos="1134"/>
              </w:tabs>
              <w:rPr>
                <w:b/>
                <w:sz w:val="24"/>
              </w:rPr>
            </w:pPr>
          </w:p>
          <w:p w:rsidR="00AB74D1" w:rsidRDefault="00AB74D1">
            <w:pPr>
              <w:keepNext/>
              <w:tabs>
                <w:tab w:val="left" w:pos="1134"/>
              </w:tabs>
              <w:rPr>
                <w:b/>
                <w:sz w:val="24"/>
              </w:rPr>
            </w:pPr>
          </w:p>
          <w:p w:rsidR="00AB74D1" w:rsidRPr="00913588" w:rsidRDefault="00AB74D1">
            <w:pPr>
              <w:keepNext/>
              <w:tabs>
                <w:tab w:val="left" w:pos="1134"/>
              </w:tabs>
              <w:rPr>
                <w:b/>
                <w:sz w:val="24"/>
              </w:rPr>
            </w:pPr>
          </w:p>
        </w:tc>
        <w:tc>
          <w:tcPr>
            <w:tcW w:w="9526" w:type="dxa"/>
            <w:gridSpan w:val="2"/>
          </w:tcPr>
          <w:p w:rsidR="00913588" w:rsidRPr="00AB74D1" w:rsidRDefault="00913588" w:rsidP="00913588">
            <w:pPr>
              <w:rPr>
                <w:sz w:val="24"/>
                <w:szCs w:val="24"/>
              </w:rPr>
            </w:pPr>
            <w:r w:rsidRPr="00AB74D1">
              <w:rPr>
                <w:b/>
                <w:sz w:val="24"/>
                <w:szCs w:val="24"/>
              </w:rPr>
              <w:t>Berichterstatter:</w:t>
            </w:r>
            <w:r w:rsidRPr="00AB74D1">
              <w:rPr>
                <w:sz w:val="24"/>
                <w:szCs w:val="24"/>
              </w:rPr>
              <w:t xml:space="preserve"> Gemeinderätin Almut Smoliner (SPÖ)</w:t>
            </w:r>
          </w:p>
          <w:p w:rsidR="00913588" w:rsidRPr="00AB74D1" w:rsidRDefault="00913588" w:rsidP="00913588">
            <w:pPr>
              <w:rPr>
                <w:sz w:val="24"/>
                <w:szCs w:val="24"/>
              </w:rPr>
            </w:pPr>
          </w:p>
          <w:p w:rsidR="00913588" w:rsidRPr="00AB74D1" w:rsidRDefault="00913588" w:rsidP="005977CE">
            <w:pPr>
              <w:rPr>
                <w:sz w:val="24"/>
                <w:szCs w:val="24"/>
              </w:rPr>
            </w:pPr>
            <w:r w:rsidRPr="00AB74D1">
              <w:rPr>
                <w:sz w:val="24"/>
                <w:szCs w:val="24"/>
              </w:rPr>
              <w:t>Zahl: 02/0120/2018/Mag.Hu</w:t>
            </w:r>
          </w:p>
          <w:p w:rsidR="00913588" w:rsidRPr="00AB74D1" w:rsidRDefault="00913588" w:rsidP="00913588">
            <w:pPr>
              <w:jc w:val="both"/>
              <w:rPr>
                <w:sz w:val="24"/>
                <w:szCs w:val="24"/>
              </w:rPr>
            </w:pPr>
          </w:p>
          <w:p w:rsidR="00913588" w:rsidRPr="00AB74D1" w:rsidRDefault="00913588" w:rsidP="00913588">
            <w:pPr>
              <w:jc w:val="both"/>
              <w:rPr>
                <w:sz w:val="24"/>
                <w:szCs w:val="24"/>
              </w:rPr>
            </w:pPr>
            <w:r w:rsidRPr="00AB74D1">
              <w:rPr>
                <w:sz w:val="24"/>
                <w:szCs w:val="24"/>
              </w:rPr>
              <w:t xml:space="preserve">Der Gemeinderat übernimmt die Empfehlung des Stadtrates (Sitzung am 03.12.2018) und fasst </w:t>
            </w:r>
            <w:r w:rsidRPr="00AB74D1">
              <w:rPr>
                <w:b/>
                <w:sz w:val="24"/>
                <w:szCs w:val="24"/>
              </w:rPr>
              <w:t>einstimmig</w:t>
            </w:r>
            <w:r w:rsidRPr="00AB74D1">
              <w:rPr>
                <w:sz w:val="24"/>
                <w:szCs w:val="24"/>
              </w:rPr>
              <w:t xml:space="preserve"> nachfolgenden </w:t>
            </w:r>
            <w:r w:rsidRPr="00AB74D1">
              <w:rPr>
                <w:b/>
                <w:sz w:val="24"/>
                <w:szCs w:val="24"/>
              </w:rPr>
              <w:t>Beschluss</w:t>
            </w:r>
            <w:r w:rsidRPr="00AB74D1">
              <w:rPr>
                <w:sz w:val="24"/>
                <w:szCs w:val="24"/>
              </w:rPr>
              <w:t xml:space="preserve">: </w:t>
            </w:r>
          </w:p>
          <w:p w:rsidR="00913588" w:rsidRPr="00AB74D1" w:rsidRDefault="00913588" w:rsidP="00913588">
            <w:pPr>
              <w:jc w:val="both"/>
              <w:rPr>
                <w:sz w:val="24"/>
                <w:szCs w:val="24"/>
              </w:rPr>
            </w:pPr>
          </w:p>
          <w:p w:rsidR="00913588" w:rsidRPr="00AB74D1" w:rsidRDefault="00913588" w:rsidP="00913588">
            <w:pPr>
              <w:jc w:val="both"/>
              <w:rPr>
                <w:b/>
                <w:sz w:val="24"/>
                <w:szCs w:val="24"/>
              </w:rPr>
            </w:pPr>
            <w:r w:rsidRPr="00AB74D1">
              <w:rPr>
                <w:b/>
                <w:sz w:val="24"/>
                <w:szCs w:val="24"/>
              </w:rPr>
              <w:t>Die Stadtgemeinde Spittal an der Drau leistet als Mitglied der Verwaltungsgemeinschaft beginnend mit 2018 einen jährlichen Beitrag von € 11.100,-.</w:t>
            </w:r>
          </w:p>
          <w:p w:rsidR="00913588" w:rsidRPr="00AB74D1" w:rsidRDefault="00913588" w:rsidP="00913588">
            <w:pPr>
              <w:jc w:val="both"/>
              <w:rPr>
                <w:b/>
                <w:sz w:val="24"/>
                <w:szCs w:val="24"/>
              </w:rPr>
            </w:pPr>
          </w:p>
          <w:p w:rsidR="00AB74D1" w:rsidRPr="00AB74D1" w:rsidRDefault="00913588" w:rsidP="00D82762">
            <w:pPr>
              <w:jc w:val="both"/>
              <w:rPr>
                <w:sz w:val="24"/>
                <w:szCs w:val="24"/>
              </w:rPr>
            </w:pPr>
            <w:r w:rsidRPr="00AB74D1">
              <w:rPr>
                <w:b/>
                <w:sz w:val="24"/>
                <w:szCs w:val="24"/>
              </w:rPr>
              <w:t xml:space="preserve">Die finanzielle Bedeckung ist im VA 2018 auf der HHSt 1/0120/720 in Höhe von € 8.100,- gegeben, der Differenzbetrag wird über Verstärkungsmittel bedeckt. </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64068A" w:rsidRDefault="00913588" w:rsidP="00913588">
            <w:pPr>
              <w:rPr>
                <w:b/>
                <w:szCs w:val="24"/>
              </w:rPr>
            </w:pPr>
          </w:p>
        </w:tc>
      </w:tr>
      <w:tr w:rsidR="00913588" w:rsidTr="00AB74D1">
        <w:tc>
          <w:tcPr>
            <w:tcW w:w="403" w:type="dxa"/>
            <w:gridSpan w:val="2"/>
          </w:tcPr>
          <w:p w:rsidR="00AB74D1" w:rsidRDefault="00AB74D1">
            <w:pPr>
              <w:keepNext/>
              <w:tabs>
                <w:tab w:val="left" w:pos="1134"/>
              </w:tabs>
              <w:rPr>
                <w:b/>
                <w:sz w:val="24"/>
              </w:rPr>
            </w:pPr>
          </w:p>
          <w:p w:rsidR="00913588" w:rsidRPr="00913588" w:rsidRDefault="00913588">
            <w:pPr>
              <w:keepNext/>
              <w:tabs>
                <w:tab w:val="left" w:pos="1134"/>
              </w:tabs>
              <w:rPr>
                <w:b/>
                <w:sz w:val="24"/>
              </w:rPr>
            </w:pPr>
            <w:r w:rsidRPr="00913588">
              <w:rPr>
                <w:b/>
                <w:sz w:val="24"/>
              </w:rPr>
              <w:t xml:space="preserve">27 </w:t>
            </w:r>
          </w:p>
        </w:tc>
        <w:tc>
          <w:tcPr>
            <w:tcW w:w="9526" w:type="dxa"/>
            <w:gridSpan w:val="2"/>
            <w:tcBorders>
              <w:bottom w:val="single" w:sz="4" w:space="0" w:color="auto"/>
            </w:tcBorders>
          </w:tcPr>
          <w:p w:rsidR="00AB74D1" w:rsidRPr="00AB74D1" w:rsidRDefault="00AB74D1" w:rsidP="00913588">
            <w:pPr>
              <w:rPr>
                <w:b/>
                <w:sz w:val="24"/>
                <w:szCs w:val="24"/>
              </w:rPr>
            </w:pPr>
          </w:p>
          <w:p w:rsidR="00913588" w:rsidRPr="00AB74D1" w:rsidRDefault="00913588" w:rsidP="00913588">
            <w:pPr>
              <w:rPr>
                <w:b/>
                <w:sz w:val="24"/>
                <w:szCs w:val="24"/>
              </w:rPr>
            </w:pPr>
            <w:r w:rsidRPr="00AB74D1">
              <w:rPr>
                <w:b/>
                <w:sz w:val="24"/>
                <w:szCs w:val="24"/>
              </w:rPr>
              <w:t>Grundsatzbeschluss zu den Ergebnissen aus dem Positionierungsprozess</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AB74D1" w:rsidRDefault="00913588"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AB74D1" w:rsidRDefault="00913588" w:rsidP="00913588">
            <w:pPr>
              <w:jc w:val="both"/>
              <w:rPr>
                <w:sz w:val="24"/>
                <w:szCs w:val="24"/>
              </w:rPr>
            </w:pPr>
            <w:r w:rsidRPr="00AB74D1">
              <w:rPr>
                <w:b/>
                <w:sz w:val="24"/>
                <w:szCs w:val="24"/>
              </w:rPr>
              <w:t>Berichterstatter:</w:t>
            </w:r>
            <w:r w:rsidRPr="00AB74D1">
              <w:rPr>
                <w:sz w:val="24"/>
                <w:szCs w:val="24"/>
              </w:rPr>
              <w:t xml:space="preserve"> Gemeinderat Ing. Hermann Bärntatz (Neos)</w:t>
            </w:r>
          </w:p>
          <w:p w:rsidR="00913588" w:rsidRPr="00AB74D1" w:rsidRDefault="00913588" w:rsidP="00913588">
            <w:pPr>
              <w:jc w:val="both"/>
              <w:rPr>
                <w:sz w:val="24"/>
                <w:szCs w:val="24"/>
              </w:rPr>
            </w:pPr>
          </w:p>
          <w:p w:rsidR="00913588" w:rsidRPr="00AB74D1" w:rsidRDefault="00913588" w:rsidP="00913588">
            <w:pPr>
              <w:jc w:val="both"/>
              <w:rPr>
                <w:sz w:val="24"/>
                <w:szCs w:val="24"/>
              </w:rPr>
            </w:pPr>
            <w:r w:rsidRPr="00AB74D1">
              <w:rPr>
                <w:sz w:val="24"/>
                <w:szCs w:val="24"/>
              </w:rPr>
              <w:t xml:space="preserve">Zahl: 101-7891/2018/BRGE/PIRU </w:t>
            </w:r>
          </w:p>
          <w:p w:rsidR="00913588" w:rsidRPr="00AB74D1" w:rsidRDefault="00913588" w:rsidP="00913588">
            <w:pPr>
              <w:rPr>
                <w:sz w:val="24"/>
                <w:szCs w:val="24"/>
              </w:rPr>
            </w:pPr>
          </w:p>
          <w:p w:rsidR="00913588" w:rsidRPr="00AB74D1" w:rsidRDefault="00913588" w:rsidP="00913588">
            <w:pPr>
              <w:jc w:val="both"/>
              <w:rPr>
                <w:sz w:val="24"/>
                <w:szCs w:val="24"/>
              </w:rPr>
            </w:pPr>
            <w:r w:rsidRPr="00AB74D1">
              <w:rPr>
                <w:sz w:val="24"/>
                <w:szCs w:val="24"/>
              </w:rPr>
              <w:t xml:space="preserve">Der Gemeinderat übernimmt die Empfehlung des Stadtrates (Sitzung am 19.11.2018) und fasst </w:t>
            </w:r>
            <w:r w:rsidRPr="00AB74D1">
              <w:rPr>
                <w:b/>
                <w:sz w:val="24"/>
                <w:szCs w:val="24"/>
              </w:rPr>
              <w:t xml:space="preserve">einstimmig </w:t>
            </w:r>
            <w:r w:rsidRPr="00AB74D1">
              <w:rPr>
                <w:sz w:val="24"/>
                <w:szCs w:val="24"/>
              </w:rPr>
              <w:t xml:space="preserve">nachfolgenden </w:t>
            </w:r>
            <w:r w:rsidRPr="00AB74D1">
              <w:rPr>
                <w:b/>
                <w:sz w:val="24"/>
                <w:szCs w:val="24"/>
              </w:rPr>
              <w:t>Beschluss</w:t>
            </w:r>
            <w:r w:rsidRPr="00AB74D1">
              <w:rPr>
                <w:sz w:val="24"/>
                <w:szCs w:val="24"/>
              </w:rPr>
              <w:t>:</w:t>
            </w:r>
          </w:p>
          <w:p w:rsidR="00913588" w:rsidRPr="00AB74D1" w:rsidRDefault="00913588" w:rsidP="00913588">
            <w:pPr>
              <w:jc w:val="both"/>
              <w:rPr>
                <w:sz w:val="24"/>
                <w:szCs w:val="24"/>
              </w:rPr>
            </w:pPr>
          </w:p>
          <w:p w:rsidR="00913588" w:rsidRPr="005977CE" w:rsidRDefault="00913588" w:rsidP="005977CE">
            <w:pPr>
              <w:jc w:val="both"/>
              <w:rPr>
                <w:b/>
                <w:sz w:val="24"/>
                <w:szCs w:val="24"/>
              </w:rPr>
            </w:pPr>
            <w:r w:rsidRPr="00AB74D1">
              <w:rPr>
                <w:b/>
                <w:sz w:val="24"/>
                <w:szCs w:val="24"/>
              </w:rPr>
              <w:t xml:space="preserve">Die Stadtgemeinde Spittal/Drau bekennt sich zum vorliegenden Leitbild als strategische Zieldimension für die zukünftige Entwicklung der Stadt Spittal/Drau. Dazu wird ein Commitment zum Leitbild unterfertigt, welches ebenfalls von den einzelnen Sprechern, der am Positionierungsprozess teilgenommen Teilöffentlichkeiten unterzeichnet wird. </w:t>
            </w:r>
          </w:p>
          <w:p w:rsidR="00913588" w:rsidRPr="00AB74D1" w:rsidRDefault="00913588" w:rsidP="00913588">
            <w:pPr>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AB74D1" w:rsidRPr="000776E5" w:rsidRDefault="00AB74D1" w:rsidP="00913588">
            <w:pPr>
              <w:jc w:val="both"/>
              <w:rPr>
                <w:b/>
                <w:szCs w:val="24"/>
              </w:rPr>
            </w:pPr>
          </w:p>
        </w:tc>
      </w:tr>
      <w:tr w:rsidR="00913588" w:rsidTr="00AB74D1">
        <w:tc>
          <w:tcPr>
            <w:tcW w:w="403" w:type="dxa"/>
            <w:gridSpan w:val="2"/>
          </w:tcPr>
          <w:p w:rsidR="00AB74D1" w:rsidRDefault="00AB74D1">
            <w:pPr>
              <w:keepNext/>
              <w:tabs>
                <w:tab w:val="left" w:pos="1134"/>
              </w:tabs>
              <w:rPr>
                <w:b/>
                <w:sz w:val="24"/>
              </w:rPr>
            </w:pPr>
          </w:p>
          <w:p w:rsidR="00913588" w:rsidRPr="00913588" w:rsidRDefault="00913588">
            <w:pPr>
              <w:keepNext/>
              <w:tabs>
                <w:tab w:val="left" w:pos="1134"/>
              </w:tabs>
              <w:rPr>
                <w:b/>
                <w:sz w:val="24"/>
              </w:rPr>
            </w:pPr>
            <w:r w:rsidRPr="00913588">
              <w:rPr>
                <w:b/>
                <w:sz w:val="24"/>
              </w:rPr>
              <w:t xml:space="preserve">28 </w:t>
            </w:r>
          </w:p>
        </w:tc>
        <w:tc>
          <w:tcPr>
            <w:tcW w:w="9526" w:type="dxa"/>
            <w:gridSpan w:val="2"/>
            <w:tcBorders>
              <w:bottom w:val="single" w:sz="4" w:space="0" w:color="auto"/>
            </w:tcBorders>
          </w:tcPr>
          <w:p w:rsidR="00AB74D1" w:rsidRPr="00AB74D1" w:rsidRDefault="00AB74D1" w:rsidP="00913588">
            <w:pPr>
              <w:jc w:val="both"/>
              <w:rPr>
                <w:b/>
                <w:sz w:val="24"/>
                <w:szCs w:val="24"/>
              </w:rPr>
            </w:pPr>
          </w:p>
          <w:p w:rsidR="00913588" w:rsidRPr="00AB74D1" w:rsidRDefault="00913588" w:rsidP="00913588">
            <w:pPr>
              <w:jc w:val="both"/>
              <w:rPr>
                <w:b/>
                <w:sz w:val="24"/>
                <w:szCs w:val="24"/>
              </w:rPr>
            </w:pPr>
            <w:r w:rsidRPr="00AB74D1">
              <w:rPr>
                <w:b/>
                <w:sz w:val="24"/>
                <w:szCs w:val="24"/>
              </w:rPr>
              <w:t>GB 1 - Änderung der Kurzparkzonenverordnung im Bereich der Litzelhofenstraße</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AB74D1" w:rsidRDefault="00913588" w:rsidP="00913588">
            <w:pPr>
              <w:jc w:val="both"/>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AB74D1" w:rsidRDefault="00913588" w:rsidP="00913588">
            <w:pPr>
              <w:pStyle w:val="KeinLeerraum"/>
              <w:rPr>
                <w:rFonts w:ascii="Times New Roman" w:hAnsi="Times New Roman"/>
                <w:sz w:val="24"/>
                <w:szCs w:val="24"/>
              </w:rPr>
            </w:pPr>
            <w:r w:rsidRPr="00AB74D1">
              <w:rPr>
                <w:rFonts w:ascii="Times New Roman" w:hAnsi="Times New Roman"/>
                <w:b/>
                <w:sz w:val="24"/>
                <w:szCs w:val="24"/>
              </w:rPr>
              <w:t>Berichterstattung:</w:t>
            </w:r>
            <w:r w:rsidRPr="00AB74D1">
              <w:rPr>
                <w:rFonts w:ascii="Times New Roman" w:hAnsi="Times New Roman"/>
                <w:sz w:val="24"/>
                <w:szCs w:val="24"/>
              </w:rPr>
              <w:t xml:space="preserve"> Gemeinderätin Andrea Oberhuber, BA MA (SPÖ)</w:t>
            </w:r>
          </w:p>
          <w:p w:rsidR="00913588" w:rsidRPr="00AB74D1" w:rsidRDefault="00913588" w:rsidP="00913588">
            <w:pPr>
              <w:pStyle w:val="KeinLeerraum"/>
              <w:rPr>
                <w:rFonts w:ascii="Times New Roman" w:hAnsi="Times New Roman"/>
                <w:sz w:val="24"/>
                <w:szCs w:val="24"/>
              </w:rPr>
            </w:pPr>
          </w:p>
          <w:p w:rsidR="00913588" w:rsidRPr="00AB74D1" w:rsidRDefault="00913588" w:rsidP="00913588">
            <w:pPr>
              <w:pStyle w:val="KeinLeerraum"/>
              <w:rPr>
                <w:rFonts w:ascii="Times New Roman" w:hAnsi="Times New Roman"/>
                <w:sz w:val="24"/>
                <w:szCs w:val="24"/>
              </w:rPr>
            </w:pPr>
            <w:r w:rsidRPr="00AB74D1">
              <w:rPr>
                <w:rFonts w:ascii="Times New Roman" w:hAnsi="Times New Roman"/>
                <w:sz w:val="24"/>
                <w:szCs w:val="24"/>
              </w:rPr>
              <w:t xml:space="preserve">Zahl: </w:t>
            </w:r>
            <w:r w:rsidRPr="00AB74D1">
              <w:rPr>
                <w:rFonts w:ascii="Times New Roman" w:hAnsi="Times New Roman"/>
                <w:sz w:val="24"/>
                <w:szCs w:val="24"/>
              </w:rPr>
              <w:tab/>
              <w:t>01-1310/0671/2018/Mag.MIR</w:t>
            </w:r>
          </w:p>
          <w:p w:rsidR="00913588" w:rsidRPr="00AB74D1" w:rsidRDefault="00913588" w:rsidP="00913588">
            <w:pPr>
              <w:pStyle w:val="KeinLeerraum"/>
              <w:rPr>
                <w:rFonts w:ascii="Times New Roman" w:hAnsi="Times New Roman"/>
                <w:sz w:val="24"/>
                <w:szCs w:val="24"/>
              </w:rPr>
            </w:pPr>
          </w:p>
          <w:p w:rsidR="00913588" w:rsidRPr="00AB74D1" w:rsidRDefault="00913588" w:rsidP="00913588">
            <w:pPr>
              <w:pStyle w:val="KeinLeerraum"/>
              <w:rPr>
                <w:rFonts w:ascii="Times New Roman" w:hAnsi="Times New Roman"/>
                <w:sz w:val="24"/>
                <w:szCs w:val="24"/>
              </w:rPr>
            </w:pPr>
            <w:r w:rsidRPr="00AB74D1">
              <w:rPr>
                <w:rFonts w:ascii="Times New Roman" w:hAnsi="Times New Roman"/>
                <w:sz w:val="24"/>
                <w:szCs w:val="24"/>
              </w:rPr>
              <w:t xml:space="preserve">Der Gemeinderat übernimmt die Empfehlung des Stadtrates (Sitzung am 03.12.2018) und fasst </w:t>
            </w:r>
            <w:r w:rsidRPr="00AB74D1">
              <w:rPr>
                <w:rFonts w:ascii="Times New Roman" w:hAnsi="Times New Roman"/>
                <w:b/>
                <w:sz w:val="24"/>
                <w:szCs w:val="24"/>
              </w:rPr>
              <w:t>einstimmig</w:t>
            </w:r>
            <w:r w:rsidRPr="00AB74D1">
              <w:rPr>
                <w:rFonts w:ascii="Times New Roman" w:hAnsi="Times New Roman"/>
                <w:sz w:val="24"/>
                <w:szCs w:val="24"/>
              </w:rPr>
              <w:t xml:space="preserve"> nachfolgenden </w:t>
            </w:r>
            <w:r w:rsidRPr="00AB74D1">
              <w:rPr>
                <w:rFonts w:ascii="Times New Roman" w:hAnsi="Times New Roman"/>
                <w:b/>
                <w:sz w:val="24"/>
                <w:szCs w:val="24"/>
              </w:rPr>
              <w:t>Beschluss</w:t>
            </w:r>
            <w:r w:rsidRPr="00AB74D1">
              <w:rPr>
                <w:rFonts w:ascii="Times New Roman" w:hAnsi="Times New Roman"/>
                <w:sz w:val="24"/>
                <w:szCs w:val="24"/>
              </w:rPr>
              <w:t xml:space="preserve">: </w:t>
            </w:r>
          </w:p>
          <w:p w:rsidR="00913588" w:rsidRPr="00AB74D1" w:rsidRDefault="00913588" w:rsidP="00913588">
            <w:pPr>
              <w:pStyle w:val="KeinLeerraum"/>
              <w:rPr>
                <w:rFonts w:ascii="Times New Roman" w:hAnsi="Times New Roman"/>
                <w:sz w:val="24"/>
                <w:szCs w:val="24"/>
              </w:rPr>
            </w:pPr>
          </w:p>
          <w:p w:rsidR="00913588" w:rsidRPr="00AB74D1" w:rsidRDefault="00913588" w:rsidP="00913588">
            <w:pPr>
              <w:pStyle w:val="KeinLeerraum"/>
              <w:rPr>
                <w:rFonts w:ascii="Times New Roman" w:hAnsi="Times New Roman"/>
                <w:b/>
                <w:sz w:val="24"/>
                <w:szCs w:val="24"/>
              </w:rPr>
            </w:pPr>
            <w:r w:rsidRPr="00AB74D1">
              <w:rPr>
                <w:rFonts w:ascii="Times New Roman" w:hAnsi="Times New Roman"/>
                <w:b/>
                <w:sz w:val="24"/>
                <w:szCs w:val="24"/>
              </w:rPr>
              <w:t xml:space="preserve">In der gebührenfreien Kurzparkzone in der Litzelhofenstraße wird die Parkzeit der im Plan blau dargestellten Parkplätze von derzeit 90 Minuten auf 30 Minuten gekürzt. Der Kurzparkzonenplan ist entsprechend anzupassen. </w:t>
            </w:r>
          </w:p>
          <w:p w:rsidR="00913588" w:rsidRDefault="00913588" w:rsidP="00D82762">
            <w:pPr>
              <w:pStyle w:val="Default"/>
              <w:jc w:val="both"/>
            </w:pPr>
          </w:p>
          <w:p w:rsidR="003D2FB7" w:rsidRDefault="003D2FB7" w:rsidP="00D82762">
            <w:pPr>
              <w:pStyle w:val="Default"/>
              <w:jc w:val="both"/>
            </w:pPr>
          </w:p>
          <w:p w:rsidR="003D2FB7" w:rsidRDefault="003D2FB7" w:rsidP="00D82762">
            <w:pPr>
              <w:pStyle w:val="Default"/>
              <w:jc w:val="both"/>
            </w:pPr>
          </w:p>
          <w:p w:rsidR="003D2FB7" w:rsidRDefault="003D2FB7" w:rsidP="00D82762">
            <w:pPr>
              <w:pStyle w:val="Default"/>
              <w:jc w:val="both"/>
            </w:pPr>
          </w:p>
          <w:p w:rsidR="003D2FB7" w:rsidRDefault="003D2FB7" w:rsidP="00D82762">
            <w:pPr>
              <w:pStyle w:val="Default"/>
              <w:jc w:val="both"/>
            </w:pPr>
          </w:p>
          <w:p w:rsidR="003D2FB7" w:rsidRDefault="003D2FB7" w:rsidP="00D82762">
            <w:pPr>
              <w:pStyle w:val="Default"/>
              <w:jc w:val="both"/>
            </w:pPr>
          </w:p>
          <w:p w:rsidR="003D2FB7" w:rsidRPr="00AB74D1" w:rsidRDefault="003D2FB7" w:rsidP="00D82762">
            <w:pPr>
              <w:pStyle w:val="Default"/>
              <w:jc w:val="both"/>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AB74D1" w:rsidRDefault="00AB74D1" w:rsidP="00913588">
            <w:pPr>
              <w:pStyle w:val="KeinLeerraum"/>
              <w:rPr>
                <w:b/>
                <w:sz w:val="20"/>
              </w:rPr>
            </w:pPr>
          </w:p>
          <w:p w:rsidR="00AB74D1" w:rsidRPr="00994E13" w:rsidRDefault="00AB74D1" w:rsidP="00913588">
            <w:pPr>
              <w:pStyle w:val="KeinLeerraum"/>
              <w:rPr>
                <w:b/>
                <w:sz w:val="20"/>
              </w:rPr>
            </w:pPr>
          </w:p>
        </w:tc>
      </w:tr>
      <w:tr w:rsidR="00913588" w:rsidTr="00AB74D1">
        <w:tc>
          <w:tcPr>
            <w:tcW w:w="403" w:type="dxa"/>
            <w:gridSpan w:val="2"/>
          </w:tcPr>
          <w:p w:rsidR="00AB74D1" w:rsidRPr="00AB74D1" w:rsidRDefault="00AB74D1">
            <w:pPr>
              <w:keepNext/>
              <w:tabs>
                <w:tab w:val="left" w:pos="1134"/>
              </w:tabs>
              <w:rPr>
                <w:b/>
                <w:sz w:val="24"/>
                <w:szCs w:val="24"/>
              </w:rPr>
            </w:pPr>
          </w:p>
          <w:p w:rsidR="00913588" w:rsidRPr="00AB74D1" w:rsidRDefault="00913588">
            <w:pPr>
              <w:keepNext/>
              <w:tabs>
                <w:tab w:val="left" w:pos="1134"/>
              </w:tabs>
              <w:rPr>
                <w:b/>
                <w:sz w:val="24"/>
                <w:szCs w:val="24"/>
              </w:rPr>
            </w:pPr>
            <w:r w:rsidRPr="00AB74D1">
              <w:rPr>
                <w:b/>
                <w:sz w:val="24"/>
                <w:szCs w:val="24"/>
              </w:rPr>
              <w:t xml:space="preserve">29 </w:t>
            </w:r>
          </w:p>
        </w:tc>
        <w:tc>
          <w:tcPr>
            <w:tcW w:w="9526" w:type="dxa"/>
            <w:gridSpan w:val="2"/>
            <w:tcBorders>
              <w:bottom w:val="single" w:sz="4" w:space="0" w:color="auto"/>
            </w:tcBorders>
          </w:tcPr>
          <w:p w:rsidR="00AB74D1" w:rsidRPr="00AB74D1" w:rsidRDefault="00AB74D1" w:rsidP="00913588">
            <w:pPr>
              <w:pStyle w:val="KeinLeerraum"/>
              <w:rPr>
                <w:rFonts w:ascii="Times New Roman" w:hAnsi="Times New Roman"/>
                <w:b/>
                <w:sz w:val="24"/>
                <w:szCs w:val="24"/>
              </w:rPr>
            </w:pPr>
          </w:p>
          <w:p w:rsidR="00913588" w:rsidRPr="00AB74D1" w:rsidRDefault="00913588" w:rsidP="00913588">
            <w:pPr>
              <w:pStyle w:val="KeinLeerraum"/>
              <w:rPr>
                <w:rFonts w:ascii="Times New Roman" w:hAnsi="Times New Roman"/>
                <w:b/>
                <w:sz w:val="24"/>
                <w:szCs w:val="24"/>
              </w:rPr>
            </w:pPr>
            <w:r w:rsidRPr="00AB74D1">
              <w:rPr>
                <w:rFonts w:ascii="Times New Roman" w:hAnsi="Times New Roman"/>
                <w:b/>
                <w:sz w:val="24"/>
                <w:szCs w:val="24"/>
              </w:rPr>
              <w:t>Ladezone und Kurzparkzone in der Zernattostraße</w:t>
            </w:r>
          </w:p>
        </w:tc>
      </w:tr>
      <w:tr w:rsidR="00913588" w:rsidTr="00AB74D1">
        <w:tc>
          <w:tcPr>
            <w:tcW w:w="403" w:type="dxa"/>
            <w:gridSpan w:val="2"/>
          </w:tcPr>
          <w:p w:rsidR="00913588" w:rsidRPr="00AB74D1" w:rsidRDefault="00913588">
            <w:pPr>
              <w:keepNext/>
              <w:tabs>
                <w:tab w:val="left" w:pos="1134"/>
              </w:tabs>
              <w:rPr>
                <w:b/>
                <w:sz w:val="24"/>
                <w:szCs w:val="24"/>
              </w:rPr>
            </w:pPr>
          </w:p>
        </w:tc>
        <w:tc>
          <w:tcPr>
            <w:tcW w:w="9526" w:type="dxa"/>
            <w:gridSpan w:val="2"/>
            <w:tcBorders>
              <w:top w:val="single" w:sz="4" w:space="0" w:color="auto"/>
            </w:tcBorders>
          </w:tcPr>
          <w:p w:rsidR="00913588" w:rsidRPr="00AB74D1" w:rsidRDefault="00913588" w:rsidP="00913588">
            <w:pPr>
              <w:pStyle w:val="KeinLeerraum"/>
              <w:rPr>
                <w:rFonts w:ascii="Times New Roman" w:hAnsi="Times New Roman"/>
                <w:sz w:val="24"/>
                <w:szCs w:val="24"/>
              </w:rPr>
            </w:pPr>
          </w:p>
        </w:tc>
      </w:tr>
      <w:tr w:rsidR="00913588" w:rsidTr="00AB74D1">
        <w:tc>
          <w:tcPr>
            <w:tcW w:w="403" w:type="dxa"/>
            <w:gridSpan w:val="2"/>
          </w:tcPr>
          <w:p w:rsidR="00913588" w:rsidRPr="00AB74D1" w:rsidRDefault="00913588">
            <w:pPr>
              <w:keepNext/>
              <w:tabs>
                <w:tab w:val="left" w:pos="1134"/>
              </w:tabs>
              <w:rPr>
                <w:b/>
                <w:sz w:val="24"/>
                <w:szCs w:val="24"/>
              </w:rPr>
            </w:pPr>
          </w:p>
        </w:tc>
        <w:tc>
          <w:tcPr>
            <w:tcW w:w="9526" w:type="dxa"/>
            <w:gridSpan w:val="2"/>
          </w:tcPr>
          <w:p w:rsidR="00913588" w:rsidRPr="00AB74D1" w:rsidRDefault="00913588" w:rsidP="00913588">
            <w:pPr>
              <w:pStyle w:val="Formatvorlage1"/>
              <w:spacing w:after="0" w:line="240" w:lineRule="auto"/>
              <w:jc w:val="both"/>
              <w:rPr>
                <w:szCs w:val="24"/>
              </w:rPr>
            </w:pPr>
            <w:r w:rsidRPr="00AB74D1">
              <w:rPr>
                <w:b/>
                <w:szCs w:val="24"/>
              </w:rPr>
              <w:t>Berichterstatter:</w:t>
            </w:r>
            <w:r w:rsidRPr="00AB74D1">
              <w:rPr>
                <w:szCs w:val="24"/>
              </w:rPr>
              <w:t xml:space="preserve"> Gemeinderat Roland Mathiesl, BA MA (SPÖ) </w:t>
            </w:r>
          </w:p>
          <w:p w:rsidR="00913588" w:rsidRPr="00AB74D1" w:rsidRDefault="00913588" w:rsidP="00913588">
            <w:pPr>
              <w:pStyle w:val="Formatvorlage1"/>
              <w:spacing w:after="0" w:line="240" w:lineRule="auto"/>
              <w:jc w:val="both"/>
              <w:rPr>
                <w:szCs w:val="24"/>
              </w:rPr>
            </w:pPr>
          </w:p>
          <w:p w:rsidR="00913588" w:rsidRPr="00AB74D1" w:rsidRDefault="00913588" w:rsidP="00913588">
            <w:pPr>
              <w:pStyle w:val="Formatvorlage1"/>
              <w:spacing w:after="0" w:line="240" w:lineRule="auto"/>
              <w:jc w:val="both"/>
              <w:rPr>
                <w:szCs w:val="24"/>
              </w:rPr>
            </w:pPr>
            <w:r w:rsidRPr="00AB74D1">
              <w:rPr>
                <w:szCs w:val="24"/>
              </w:rPr>
              <w:t>Zahl: 01-1310/0666/2018/Mag.MIR</w:t>
            </w:r>
          </w:p>
          <w:p w:rsidR="005977CE" w:rsidRDefault="005977CE" w:rsidP="00913588">
            <w:pPr>
              <w:pStyle w:val="Formatvorlage1"/>
              <w:spacing w:after="0" w:line="240" w:lineRule="auto"/>
              <w:jc w:val="both"/>
              <w:rPr>
                <w:szCs w:val="24"/>
              </w:rPr>
            </w:pPr>
          </w:p>
          <w:p w:rsidR="00913588" w:rsidRPr="00AB74D1" w:rsidRDefault="00913588" w:rsidP="00913588">
            <w:pPr>
              <w:pStyle w:val="Formatvorlage1"/>
              <w:spacing w:after="0" w:line="240" w:lineRule="auto"/>
              <w:jc w:val="both"/>
              <w:rPr>
                <w:szCs w:val="24"/>
              </w:rPr>
            </w:pPr>
            <w:r w:rsidRPr="00AB74D1">
              <w:rPr>
                <w:szCs w:val="24"/>
              </w:rPr>
              <w:t xml:space="preserve">Der Gemeinderat übernimmt die Empfehlung des Stadtrates (Sitzung am 03.12.2018) und fasst </w:t>
            </w:r>
            <w:r w:rsidRPr="00AB74D1">
              <w:rPr>
                <w:b/>
                <w:szCs w:val="24"/>
              </w:rPr>
              <w:t>mehrstimmig mit 7 Gegenstimmen</w:t>
            </w:r>
            <w:r w:rsidRPr="00AB74D1">
              <w:rPr>
                <w:szCs w:val="24"/>
              </w:rPr>
              <w:t xml:space="preserve"> (GR Rainer, StR Ing. Eder, GR Unterguggenberger, GR Samobor, GR DI (FH) Sommeregger, GR Ing. Bärntatz, GR Seebacher) </w:t>
            </w:r>
            <w:r w:rsidRPr="00AB74D1">
              <w:rPr>
                <w:b/>
                <w:szCs w:val="24"/>
              </w:rPr>
              <w:t xml:space="preserve">und zwei Stimmenthaltungen </w:t>
            </w:r>
            <w:r w:rsidRPr="00AB74D1">
              <w:rPr>
                <w:szCs w:val="24"/>
              </w:rPr>
              <w:t xml:space="preserve">(GR Lagger, GR Tiefenböck) nachfolgenden </w:t>
            </w:r>
            <w:r w:rsidRPr="00AB74D1">
              <w:rPr>
                <w:b/>
                <w:szCs w:val="24"/>
              </w:rPr>
              <w:t>Beschluss</w:t>
            </w:r>
            <w:r w:rsidRPr="00AB74D1">
              <w:rPr>
                <w:szCs w:val="24"/>
              </w:rPr>
              <w:t>:</w:t>
            </w:r>
          </w:p>
          <w:p w:rsidR="00913588" w:rsidRPr="00AB74D1" w:rsidRDefault="00913588" w:rsidP="00913588">
            <w:pPr>
              <w:pStyle w:val="Formatvorlage1"/>
              <w:spacing w:after="0" w:line="240" w:lineRule="auto"/>
              <w:jc w:val="both"/>
              <w:rPr>
                <w:szCs w:val="24"/>
              </w:rPr>
            </w:pPr>
          </w:p>
          <w:p w:rsidR="00913588" w:rsidRPr="003D2FB7" w:rsidRDefault="00913588" w:rsidP="003D2FB7">
            <w:pPr>
              <w:pStyle w:val="Formatvorlage1"/>
              <w:spacing w:after="0" w:line="240" w:lineRule="auto"/>
              <w:jc w:val="both"/>
              <w:rPr>
                <w:b/>
                <w:szCs w:val="24"/>
              </w:rPr>
            </w:pPr>
            <w:r w:rsidRPr="00AB74D1">
              <w:rPr>
                <w:b/>
                <w:szCs w:val="24"/>
              </w:rPr>
              <w:t>In der Zernattostraße entlang der Nordseite des Hauses Mozartstraße 16 wird gemäß Lageplan vom 30.11.2017 im türkisen Bereich ein „Halten und Parken verboten ausgenommen Ladetätigkeit“ und im blauen Bereich eine „Kurzparkzone 90 Minuten von Montag bis Freitag, in der Zeit von 08:00 Uhr bis 18:00 Uhr“ verordnet.</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AB74D1" w:rsidRPr="00701F3C" w:rsidRDefault="00AB74D1" w:rsidP="00913588">
            <w:pPr>
              <w:pStyle w:val="Formatvorlage1"/>
              <w:spacing w:after="0" w:line="240" w:lineRule="auto"/>
              <w:jc w:val="both"/>
              <w:rPr>
                <w:b/>
                <w:sz w:val="20"/>
                <w:szCs w:val="24"/>
              </w:rPr>
            </w:pPr>
          </w:p>
        </w:tc>
      </w:tr>
      <w:tr w:rsidR="00913588" w:rsidTr="00AB74D1">
        <w:tc>
          <w:tcPr>
            <w:tcW w:w="403" w:type="dxa"/>
            <w:gridSpan w:val="2"/>
          </w:tcPr>
          <w:p w:rsidR="00AB74D1" w:rsidRDefault="00AB74D1">
            <w:pPr>
              <w:keepNext/>
              <w:tabs>
                <w:tab w:val="left" w:pos="1134"/>
              </w:tabs>
              <w:rPr>
                <w:b/>
                <w:sz w:val="24"/>
              </w:rPr>
            </w:pPr>
          </w:p>
          <w:p w:rsidR="00913588" w:rsidRPr="00913588" w:rsidRDefault="00913588">
            <w:pPr>
              <w:keepNext/>
              <w:tabs>
                <w:tab w:val="left" w:pos="1134"/>
              </w:tabs>
              <w:rPr>
                <w:b/>
                <w:sz w:val="24"/>
              </w:rPr>
            </w:pPr>
            <w:r w:rsidRPr="00913588">
              <w:rPr>
                <w:b/>
                <w:sz w:val="24"/>
              </w:rPr>
              <w:t xml:space="preserve">30 </w:t>
            </w:r>
          </w:p>
        </w:tc>
        <w:tc>
          <w:tcPr>
            <w:tcW w:w="9526" w:type="dxa"/>
            <w:gridSpan w:val="2"/>
            <w:tcBorders>
              <w:bottom w:val="single" w:sz="4" w:space="0" w:color="auto"/>
            </w:tcBorders>
          </w:tcPr>
          <w:p w:rsidR="00AB74D1" w:rsidRPr="00AB74D1" w:rsidRDefault="00AB74D1" w:rsidP="00913588">
            <w:pPr>
              <w:pStyle w:val="Formatvorlage1"/>
              <w:spacing w:after="0" w:line="240" w:lineRule="auto"/>
              <w:jc w:val="both"/>
              <w:rPr>
                <w:b/>
                <w:szCs w:val="24"/>
              </w:rPr>
            </w:pPr>
          </w:p>
          <w:p w:rsidR="00913588" w:rsidRPr="00AB74D1" w:rsidRDefault="00913588" w:rsidP="00913588">
            <w:pPr>
              <w:pStyle w:val="Formatvorlage1"/>
              <w:spacing w:after="0" w:line="240" w:lineRule="auto"/>
              <w:jc w:val="both"/>
              <w:rPr>
                <w:b/>
                <w:szCs w:val="24"/>
              </w:rPr>
            </w:pPr>
            <w:r w:rsidRPr="00AB74D1">
              <w:rPr>
                <w:b/>
                <w:szCs w:val="24"/>
              </w:rPr>
              <w:t>Verordnung der Kurzparkzonen und Kurzparkzonengebühren</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AB74D1" w:rsidRDefault="00913588" w:rsidP="00913588">
            <w:pPr>
              <w:pStyle w:val="Formatvorlage1"/>
              <w:spacing w:after="0" w:line="240" w:lineRule="auto"/>
              <w:jc w:val="both"/>
              <w:rPr>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AB74D1" w:rsidRDefault="00913588" w:rsidP="00913588">
            <w:pPr>
              <w:jc w:val="both"/>
              <w:rPr>
                <w:sz w:val="24"/>
                <w:szCs w:val="24"/>
              </w:rPr>
            </w:pPr>
            <w:r w:rsidRPr="00AB74D1">
              <w:rPr>
                <w:b/>
                <w:sz w:val="24"/>
                <w:szCs w:val="24"/>
              </w:rPr>
              <w:t>Berichterstatter:</w:t>
            </w:r>
            <w:r w:rsidRPr="00AB74D1">
              <w:rPr>
                <w:sz w:val="24"/>
                <w:szCs w:val="24"/>
              </w:rPr>
              <w:t xml:space="preserve"> Gemeinderat Roland Mathiesl, BA MA (SPÖ)</w:t>
            </w:r>
          </w:p>
          <w:p w:rsidR="00913588" w:rsidRPr="00AB74D1" w:rsidRDefault="00913588" w:rsidP="00913588">
            <w:pPr>
              <w:jc w:val="both"/>
              <w:rPr>
                <w:sz w:val="24"/>
                <w:szCs w:val="24"/>
              </w:rPr>
            </w:pPr>
          </w:p>
          <w:p w:rsidR="00913588" w:rsidRPr="00AB74D1" w:rsidRDefault="00913588" w:rsidP="00913588">
            <w:pPr>
              <w:jc w:val="both"/>
              <w:rPr>
                <w:sz w:val="24"/>
                <w:szCs w:val="24"/>
              </w:rPr>
            </w:pPr>
            <w:r w:rsidRPr="00AB74D1">
              <w:rPr>
                <w:sz w:val="24"/>
                <w:szCs w:val="24"/>
              </w:rPr>
              <w:t>Zahl: 1/1310/2018/0647/Mag.MIR</w:t>
            </w:r>
            <w:r w:rsidRPr="00AB74D1">
              <w:rPr>
                <w:sz w:val="24"/>
                <w:szCs w:val="24"/>
              </w:rPr>
              <w:tab/>
            </w:r>
          </w:p>
          <w:p w:rsidR="00913588" w:rsidRPr="00AB74D1" w:rsidRDefault="00913588" w:rsidP="00913588">
            <w:pPr>
              <w:pStyle w:val="Listenabsatz"/>
              <w:ind w:left="0"/>
              <w:jc w:val="both"/>
              <w:rPr>
                <w:sz w:val="24"/>
                <w:szCs w:val="24"/>
              </w:rPr>
            </w:pPr>
          </w:p>
          <w:p w:rsidR="00913588" w:rsidRPr="00AB74D1" w:rsidRDefault="00913588" w:rsidP="00913588">
            <w:pPr>
              <w:pStyle w:val="Listenabsatz"/>
              <w:ind w:left="0"/>
              <w:jc w:val="both"/>
              <w:rPr>
                <w:sz w:val="24"/>
                <w:szCs w:val="24"/>
              </w:rPr>
            </w:pPr>
            <w:r w:rsidRPr="00AB74D1">
              <w:rPr>
                <w:sz w:val="24"/>
                <w:szCs w:val="24"/>
              </w:rPr>
              <w:t xml:space="preserve">Der Gemeinderat übernimmt die Empfehlung des Stadtrates (Sitzung am 03.12.2018) und fasst </w:t>
            </w:r>
            <w:r w:rsidRPr="00AB74D1">
              <w:rPr>
                <w:b/>
                <w:sz w:val="24"/>
                <w:szCs w:val="24"/>
              </w:rPr>
              <w:t>einstimmig</w:t>
            </w:r>
            <w:r w:rsidRPr="00AB74D1">
              <w:rPr>
                <w:sz w:val="24"/>
                <w:szCs w:val="24"/>
              </w:rPr>
              <w:t xml:space="preserve"> nachfolgenden </w:t>
            </w:r>
            <w:r w:rsidRPr="00AB74D1">
              <w:rPr>
                <w:b/>
                <w:sz w:val="24"/>
                <w:szCs w:val="24"/>
              </w:rPr>
              <w:t>Beschluss</w:t>
            </w:r>
            <w:r w:rsidRPr="00AB74D1">
              <w:rPr>
                <w:sz w:val="24"/>
                <w:szCs w:val="24"/>
              </w:rPr>
              <w:t>:</w:t>
            </w:r>
          </w:p>
          <w:p w:rsidR="00913588" w:rsidRPr="00AB74D1" w:rsidRDefault="00913588" w:rsidP="00913588">
            <w:pPr>
              <w:pStyle w:val="Listenabsatz"/>
              <w:ind w:left="0"/>
              <w:jc w:val="both"/>
              <w:rPr>
                <w:sz w:val="24"/>
                <w:szCs w:val="24"/>
              </w:rPr>
            </w:pPr>
          </w:p>
          <w:p w:rsidR="00913588" w:rsidRPr="00AB74D1" w:rsidRDefault="00913588" w:rsidP="00913588">
            <w:pPr>
              <w:pStyle w:val="Listenabsatz"/>
              <w:numPr>
                <w:ilvl w:val="0"/>
                <w:numId w:val="18"/>
              </w:numPr>
              <w:overflowPunct/>
              <w:autoSpaceDE/>
              <w:autoSpaceDN/>
              <w:adjustRightInd/>
              <w:spacing w:after="160"/>
              <w:ind w:left="142" w:hanging="142"/>
              <w:jc w:val="both"/>
              <w:rPr>
                <w:b/>
                <w:sz w:val="24"/>
                <w:szCs w:val="24"/>
              </w:rPr>
            </w:pPr>
            <w:r w:rsidRPr="00AB74D1">
              <w:rPr>
                <w:b/>
                <w:sz w:val="24"/>
                <w:szCs w:val="24"/>
              </w:rPr>
              <w:t xml:space="preserve">Die „Kurzparkzonenverordnung 2019“ mit der Kurzparkzonen im Gebiet der Stadtgemeinde Spittal an der Drau für das Abstellen mehrspuriger Kraftfahrzeuge festgelegt werden, wird gemäß beiliegendem Verodnungsentwurf Zahl.: 01/1310/2018-7/0648/Mag.MIR, und dem „Kurzparkzonenplan 2019“ vom 11.12.2018 beschlossen. </w:t>
            </w:r>
          </w:p>
          <w:p w:rsidR="00913588" w:rsidRPr="00AB74D1" w:rsidRDefault="00913588" w:rsidP="00913588">
            <w:pPr>
              <w:pStyle w:val="Listenabsatz"/>
              <w:ind w:left="142" w:hanging="142"/>
              <w:jc w:val="both"/>
              <w:rPr>
                <w:b/>
                <w:sz w:val="24"/>
                <w:szCs w:val="24"/>
              </w:rPr>
            </w:pPr>
          </w:p>
          <w:p w:rsidR="00913588" w:rsidRPr="00D82762" w:rsidRDefault="00913588" w:rsidP="00D82762">
            <w:pPr>
              <w:pStyle w:val="Listenabsatz"/>
              <w:numPr>
                <w:ilvl w:val="0"/>
                <w:numId w:val="18"/>
              </w:numPr>
              <w:overflowPunct/>
              <w:autoSpaceDE/>
              <w:autoSpaceDN/>
              <w:adjustRightInd/>
              <w:spacing w:after="160"/>
              <w:ind w:left="142" w:hanging="142"/>
              <w:jc w:val="both"/>
              <w:rPr>
                <w:b/>
                <w:sz w:val="24"/>
                <w:szCs w:val="24"/>
              </w:rPr>
            </w:pPr>
            <w:r w:rsidRPr="00AB74D1">
              <w:rPr>
                <w:b/>
                <w:sz w:val="24"/>
                <w:szCs w:val="24"/>
              </w:rPr>
              <w:t>Die „Kurzparkzonengebührenverordnung 2019“, mit der Kurzparkzonengebühren für das Gebiet der Stadtgemeinde Spittal an der Drau ausgeschrieben werden, wird gemäß beiliegendem Verordnungsentwurf „Kurzparkzonengebührenverordnung 2019“ Zahl: 01/1310 /2018-8/0651/Mag.MIR und dem „Kurzparkzonengebührenplan 2019“ vom 11.12.2018 beschlossen</w:t>
            </w:r>
            <w:r w:rsidR="00D82762">
              <w:rPr>
                <w:b/>
                <w:sz w:val="24"/>
                <w:szCs w:val="24"/>
              </w:rPr>
              <w:t>.</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AB74D1" w:rsidRDefault="00AB74D1"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Default="003D2FB7" w:rsidP="00913588">
            <w:pPr>
              <w:jc w:val="both"/>
              <w:rPr>
                <w:b/>
                <w:szCs w:val="24"/>
              </w:rPr>
            </w:pPr>
          </w:p>
          <w:p w:rsidR="003D2FB7" w:rsidRPr="009054B3" w:rsidRDefault="003D2FB7" w:rsidP="00913588">
            <w:pPr>
              <w:jc w:val="both"/>
              <w:rPr>
                <w:b/>
                <w:szCs w:val="24"/>
              </w:rPr>
            </w:pPr>
          </w:p>
        </w:tc>
      </w:tr>
      <w:tr w:rsidR="00913588" w:rsidTr="00AB74D1">
        <w:tc>
          <w:tcPr>
            <w:tcW w:w="403" w:type="dxa"/>
            <w:gridSpan w:val="2"/>
          </w:tcPr>
          <w:p w:rsidR="00AB74D1" w:rsidRDefault="00AB74D1">
            <w:pPr>
              <w:keepNext/>
              <w:tabs>
                <w:tab w:val="left" w:pos="1134"/>
              </w:tabs>
              <w:rPr>
                <w:b/>
                <w:sz w:val="24"/>
              </w:rPr>
            </w:pPr>
          </w:p>
          <w:p w:rsidR="00913588" w:rsidRPr="00913588" w:rsidRDefault="00913588">
            <w:pPr>
              <w:keepNext/>
              <w:tabs>
                <w:tab w:val="left" w:pos="1134"/>
              </w:tabs>
              <w:rPr>
                <w:b/>
                <w:sz w:val="24"/>
              </w:rPr>
            </w:pPr>
            <w:r w:rsidRPr="00913588">
              <w:rPr>
                <w:b/>
                <w:sz w:val="24"/>
              </w:rPr>
              <w:t xml:space="preserve">31 </w:t>
            </w:r>
          </w:p>
        </w:tc>
        <w:tc>
          <w:tcPr>
            <w:tcW w:w="9526" w:type="dxa"/>
            <w:gridSpan w:val="2"/>
            <w:tcBorders>
              <w:bottom w:val="single" w:sz="4" w:space="0" w:color="auto"/>
            </w:tcBorders>
          </w:tcPr>
          <w:p w:rsidR="00AB74D1" w:rsidRPr="00AB74D1" w:rsidRDefault="00AB74D1" w:rsidP="00913588">
            <w:pPr>
              <w:jc w:val="both"/>
              <w:rPr>
                <w:b/>
                <w:sz w:val="24"/>
                <w:szCs w:val="24"/>
              </w:rPr>
            </w:pPr>
          </w:p>
          <w:p w:rsidR="00913588" w:rsidRPr="00AB74D1" w:rsidRDefault="00913588" w:rsidP="00913588">
            <w:pPr>
              <w:jc w:val="both"/>
              <w:rPr>
                <w:b/>
                <w:sz w:val="24"/>
                <w:szCs w:val="24"/>
              </w:rPr>
            </w:pPr>
            <w:r w:rsidRPr="00AB74D1">
              <w:rPr>
                <w:b/>
                <w:sz w:val="24"/>
                <w:szCs w:val="24"/>
              </w:rPr>
              <w:t>Wasseranschluss für Parz. 1452/3 und 1445/2 KG Baldramsdorf</w:t>
            </w: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Borders>
              <w:top w:val="single" w:sz="4" w:space="0" w:color="auto"/>
            </w:tcBorders>
          </w:tcPr>
          <w:p w:rsidR="00913588" w:rsidRPr="00AB74D1" w:rsidRDefault="00913588" w:rsidP="00913588">
            <w:pPr>
              <w:jc w:val="both"/>
              <w:rPr>
                <w:sz w:val="24"/>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AB74D1" w:rsidRDefault="00913588" w:rsidP="00913588">
            <w:pPr>
              <w:rPr>
                <w:sz w:val="24"/>
                <w:szCs w:val="24"/>
              </w:rPr>
            </w:pPr>
            <w:r w:rsidRPr="00AB74D1">
              <w:rPr>
                <w:b/>
                <w:sz w:val="24"/>
                <w:szCs w:val="24"/>
              </w:rPr>
              <w:t>Berichterstatter:</w:t>
            </w:r>
            <w:r w:rsidRPr="00AB74D1">
              <w:rPr>
                <w:sz w:val="24"/>
                <w:szCs w:val="24"/>
              </w:rPr>
              <w:t xml:space="preserve"> Gemeinderat Volker Grote (FPÖ)</w:t>
            </w:r>
          </w:p>
          <w:p w:rsidR="00913588" w:rsidRPr="00AB74D1" w:rsidRDefault="00913588" w:rsidP="00913588">
            <w:pPr>
              <w:rPr>
                <w:sz w:val="24"/>
                <w:szCs w:val="24"/>
              </w:rPr>
            </w:pPr>
          </w:p>
          <w:p w:rsidR="00913588" w:rsidRPr="00AB74D1" w:rsidRDefault="00913588" w:rsidP="00913588">
            <w:pPr>
              <w:rPr>
                <w:sz w:val="24"/>
                <w:szCs w:val="24"/>
              </w:rPr>
            </w:pPr>
            <w:r w:rsidRPr="00AB74D1">
              <w:rPr>
                <w:sz w:val="24"/>
                <w:szCs w:val="24"/>
              </w:rPr>
              <w:t>Zahl: 02/8500/Ing.UGB/Lean</w:t>
            </w:r>
          </w:p>
          <w:p w:rsidR="00913588" w:rsidRPr="00AB74D1" w:rsidRDefault="00913588" w:rsidP="00913588">
            <w:pPr>
              <w:rPr>
                <w:b/>
                <w:sz w:val="24"/>
                <w:szCs w:val="24"/>
              </w:rPr>
            </w:pPr>
          </w:p>
          <w:p w:rsidR="00913588" w:rsidRPr="00AB74D1" w:rsidRDefault="00913588" w:rsidP="00913588">
            <w:pPr>
              <w:pStyle w:val="Listenabsatz"/>
              <w:ind w:left="0"/>
              <w:jc w:val="both"/>
              <w:rPr>
                <w:sz w:val="24"/>
                <w:szCs w:val="24"/>
              </w:rPr>
            </w:pPr>
            <w:r w:rsidRPr="00AB74D1">
              <w:rPr>
                <w:sz w:val="24"/>
                <w:szCs w:val="24"/>
              </w:rPr>
              <w:t xml:space="preserve">Der Gemeinderat übernimmt die Empfehlung des Stadtrates (Sitzung am 19.11.2018) und fasst </w:t>
            </w:r>
            <w:r w:rsidRPr="00AB74D1">
              <w:rPr>
                <w:b/>
                <w:sz w:val="24"/>
                <w:szCs w:val="24"/>
              </w:rPr>
              <w:t>einstimmig</w:t>
            </w:r>
            <w:r w:rsidRPr="00AB74D1">
              <w:rPr>
                <w:sz w:val="24"/>
                <w:szCs w:val="24"/>
              </w:rPr>
              <w:t xml:space="preserve"> nachfolgenden </w:t>
            </w:r>
            <w:r w:rsidRPr="00AB74D1">
              <w:rPr>
                <w:b/>
                <w:sz w:val="24"/>
                <w:szCs w:val="24"/>
              </w:rPr>
              <w:t>Beschluss</w:t>
            </w:r>
            <w:r w:rsidRPr="00AB74D1">
              <w:rPr>
                <w:sz w:val="24"/>
                <w:szCs w:val="24"/>
              </w:rPr>
              <w:t>:</w:t>
            </w:r>
          </w:p>
          <w:p w:rsidR="00913588" w:rsidRPr="00AB74D1" w:rsidRDefault="00913588" w:rsidP="00913588">
            <w:pPr>
              <w:overflowPunct/>
              <w:autoSpaceDE/>
              <w:autoSpaceDN/>
              <w:adjustRightInd/>
              <w:jc w:val="both"/>
              <w:textAlignment w:val="auto"/>
              <w:rPr>
                <w:b/>
                <w:sz w:val="24"/>
                <w:szCs w:val="24"/>
              </w:rPr>
            </w:pPr>
            <w:r w:rsidRPr="00AB74D1">
              <w:rPr>
                <w:b/>
                <w:sz w:val="24"/>
                <w:szCs w:val="24"/>
              </w:rPr>
              <w:t xml:space="preserve">Die Stadtgemeinde Spittal an der Drau erteilt dem Antragsteller für die Parzellen 1452/3 und 1445/2 je KG Baldramsdorf das Wasserbezugsrecht unter nachfolgenden Bedingungen: </w:t>
            </w:r>
          </w:p>
          <w:p w:rsidR="00913588" w:rsidRPr="00AB74D1" w:rsidRDefault="00913588" w:rsidP="00913588">
            <w:pPr>
              <w:overflowPunct/>
              <w:autoSpaceDE/>
              <w:autoSpaceDN/>
              <w:adjustRightInd/>
              <w:jc w:val="both"/>
              <w:textAlignment w:val="auto"/>
              <w:rPr>
                <w:sz w:val="24"/>
                <w:szCs w:val="24"/>
              </w:rPr>
            </w:pPr>
          </w:p>
          <w:p w:rsidR="00913588" w:rsidRPr="00AB74D1" w:rsidRDefault="00913588" w:rsidP="00913588">
            <w:pPr>
              <w:numPr>
                <w:ilvl w:val="0"/>
                <w:numId w:val="19"/>
              </w:numPr>
              <w:overflowPunct/>
              <w:autoSpaceDE/>
              <w:autoSpaceDN/>
              <w:adjustRightInd/>
              <w:contextualSpacing/>
              <w:jc w:val="both"/>
              <w:textAlignment w:val="auto"/>
              <w:rPr>
                <w:b/>
                <w:sz w:val="24"/>
                <w:szCs w:val="24"/>
              </w:rPr>
            </w:pPr>
            <w:r w:rsidRPr="00AB74D1">
              <w:rPr>
                <w:b/>
                <w:sz w:val="24"/>
                <w:szCs w:val="24"/>
              </w:rPr>
              <w:t xml:space="preserve">Der Antragssteller hat auf eigene Gefahr und Kosten die Grabungs- und Rekultivierungsarbeiten durchzuführen, sowie erforderliche Dienstbarkeiten und das Anschlussrecht an die Einzelwasserversorgungsanlage von Herrn DI Stefan Pichl zu erwirken. Die Anlagenteile bleiben im Eigentum des Antragsstellers, weshalb bei eventuell auftretenden Schäden keinerlei Haftungsansprüche an die Stadtgemeinde Spittal an der Drau gestellt werden können. </w:t>
            </w:r>
          </w:p>
          <w:p w:rsidR="00913588" w:rsidRPr="00AB74D1" w:rsidRDefault="00913588" w:rsidP="00913588">
            <w:pPr>
              <w:numPr>
                <w:ilvl w:val="0"/>
                <w:numId w:val="19"/>
              </w:numPr>
              <w:overflowPunct/>
              <w:autoSpaceDE/>
              <w:autoSpaceDN/>
              <w:adjustRightInd/>
              <w:contextualSpacing/>
              <w:jc w:val="both"/>
              <w:textAlignment w:val="auto"/>
              <w:rPr>
                <w:b/>
                <w:sz w:val="24"/>
                <w:szCs w:val="24"/>
              </w:rPr>
            </w:pPr>
            <w:r w:rsidRPr="00AB74D1">
              <w:rPr>
                <w:b/>
                <w:sz w:val="24"/>
                <w:szCs w:val="24"/>
              </w:rPr>
              <w:t>Sämtliche Anlagenteile (Hausanschlussleitungen, Hochbehälter/Erdbehälter inkl. Drucksteuerungsanlage, Wasserzähleinrichtungen etc.) bleiben im Eigentum des Antragstellers.</w:t>
            </w:r>
          </w:p>
          <w:p w:rsidR="00913588" w:rsidRPr="00AB74D1" w:rsidRDefault="00913588" w:rsidP="00913588">
            <w:pPr>
              <w:numPr>
                <w:ilvl w:val="0"/>
                <w:numId w:val="19"/>
              </w:numPr>
              <w:overflowPunct/>
              <w:autoSpaceDE/>
              <w:autoSpaceDN/>
              <w:adjustRightInd/>
              <w:contextualSpacing/>
              <w:jc w:val="both"/>
              <w:textAlignment w:val="auto"/>
              <w:rPr>
                <w:b/>
                <w:sz w:val="24"/>
                <w:szCs w:val="24"/>
              </w:rPr>
            </w:pPr>
            <w:r w:rsidRPr="00AB74D1">
              <w:rPr>
                <w:b/>
                <w:sz w:val="24"/>
                <w:szCs w:val="24"/>
              </w:rPr>
              <w:t xml:space="preserve">Die Stadtgemeinde hat das Recht jederzeit die installierten Messeinrichtungen und Anlagenteile zu kontrollieren und es ist ihr auch erforderlichenfalls Zutritt zu den Objekten/Grundstücken zu gewähren. </w:t>
            </w:r>
          </w:p>
          <w:p w:rsidR="00913588" w:rsidRPr="00AB74D1" w:rsidRDefault="00913588" w:rsidP="00913588">
            <w:pPr>
              <w:numPr>
                <w:ilvl w:val="0"/>
                <w:numId w:val="19"/>
              </w:numPr>
              <w:overflowPunct/>
              <w:autoSpaceDE/>
              <w:autoSpaceDN/>
              <w:adjustRightInd/>
              <w:contextualSpacing/>
              <w:jc w:val="both"/>
              <w:textAlignment w:val="auto"/>
              <w:rPr>
                <w:b/>
                <w:sz w:val="24"/>
                <w:szCs w:val="24"/>
              </w:rPr>
            </w:pPr>
            <w:r w:rsidRPr="00AB74D1">
              <w:rPr>
                <w:b/>
                <w:sz w:val="24"/>
                <w:szCs w:val="24"/>
              </w:rPr>
              <w:t>Die erteilte Bewilligung zur Wasserentnahme erstreckt sich auf die im Ansuchen beschriebenen Objekte/Grundstücke. Weitere Neu-, Zu- und Ausbauten sind von der Bewilligung ausgenommen.</w:t>
            </w:r>
          </w:p>
          <w:p w:rsidR="00AB74D1" w:rsidRPr="005977CE" w:rsidRDefault="00913588" w:rsidP="00AB74D1">
            <w:pPr>
              <w:numPr>
                <w:ilvl w:val="0"/>
                <w:numId w:val="19"/>
              </w:numPr>
              <w:overflowPunct/>
              <w:autoSpaceDE/>
              <w:autoSpaceDN/>
              <w:adjustRightInd/>
              <w:contextualSpacing/>
              <w:jc w:val="both"/>
              <w:textAlignment w:val="auto"/>
              <w:rPr>
                <w:b/>
                <w:sz w:val="24"/>
                <w:szCs w:val="24"/>
              </w:rPr>
            </w:pPr>
            <w:r w:rsidRPr="00AB74D1">
              <w:rPr>
                <w:b/>
                <w:sz w:val="24"/>
                <w:szCs w:val="24"/>
              </w:rPr>
              <w:t>Die Lieferung von Trinkwasser erfolgt nach Maßgabe der vorhandenen Möglichkeiten.</w:t>
            </w:r>
          </w:p>
          <w:p w:rsidR="00913588" w:rsidRPr="00AB74D1" w:rsidRDefault="00913588" w:rsidP="00913588">
            <w:pPr>
              <w:numPr>
                <w:ilvl w:val="0"/>
                <w:numId w:val="19"/>
              </w:numPr>
              <w:overflowPunct/>
              <w:autoSpaceDE/>
              <w:autoSpaceDN/>
              <w:adjustRightInd/>
              <w:contextualSpacing/>
              <w:jc w:val="both"/>
              <w:textAlignment w:val="auto"/>
              <w:rPr>
                <w:b/>
                <w:sz w:val="24"/>
                <w:szCs w:val="24"/>
              </w:rPr>
            </w:pPr>
            <w:r w:rsidRPr="00AB74D1">
              <w:rPr>
                <w:b/>
                <w:sz w:val="24"/>
                <w:szCs w:val="24"/>
              </w:rPr>
              <w:t xml:space="preserve">Für den Anschluss an die öffentliche Wasserversorgungsanlage ist ein Wasseranschlussbeitrag in der Höhe von € 2.550,- inkl. 10% MwSt. je Bewertungseinheit, sowie für den Wasserbezug die jeweils geltende Wasserbezugsgebühr der Stadtgemeinde Spittal an der Drau, zu entrichten. Der Wasserverbrauch wird mittels geeichten Wasserzählers ermittelt. Dieser Wasserzähler wird von der Stadtgemeinde zur Verfügung gestellt bzw. eingebaut. </w:t>
            </w:r>
          </w:p>
          <w:p w:rsidR="00913588" w:rsidRPr="00AB74D1" w:rsidRDefault="00913588" w:rsidP="00913588">
            <w:pPr>
              <w:numPr>
                <w:ilvl w:val="0"/>
                <w:numId w:val="19"/>
              </w:numPr>
              <w:overflowPunct/>
              <w:autoSpaceDE/>
              <w:autoSpaceDN/>
              <w:adjustRightInd/>
              <w:contextualSpacing/>
              <w:jc w:val="both"/>
              <w:textAlignment w:val="auto"/>
              <w:rPr>
                <w:b/>
                <w:sz w:val="24"/>
                <w:szCs w:val="24"/>
              </w:rPr>
            </w:pPr>
            <w:r w:rsidRPr="00AB74D1">
              <w:rPr>
                <w:b/>
                <w:sz w:val="24"/>
                <w:szCs w:val="24"/>
              </w:rPr>
              <w:t>Der Antragsteller hat innerhalb von fünf Jahren, den genehmigten Wasseranschluss zu errichten. Bei Ablauf der vorgenannten Frist, erlöscht die erteilte Bewilligung und wäre wieder neu anzusuchen. Nach erfolgter Fertigstellung der Wasserversorgungsanlage sind die baubehördlich genehmigten Planunterlagen (Gemeinde Baldramsdorf) der Stadtgemeinde Spittal an der Drau, Geschäftsbereich 2, Burgplatz 5, 9800 Spittal an der Drau für die Berechnungen und privatrechtlichen Vertragserstellungen zu übermitteln.</w:t>
            </w:r>
          </w:p>
          <w:p w:rsidR="00913588" w:rsidRDefault="00913588" w:rsidP="00D82762">
            <w:pPr>
              <w:pStyle w:val="Default"/>
              <w:jc w:val="both"/>
            </w:pPr>
          </w:p>
          <w:p w:rsidR="003D2FB7" w:rsidRDefault="003D2FB7" w:rsidP="00D82762">
            <w:pPr>
              <w:pStyle w:val="Default"/>
              <w:jc w:val="both"/>
            </w:pPr>
          </w:p>
          <w:p w:rsidR="003D2FB7" w:rsidRDefault="003D2FB7" w:rsidP="00D82762">
            <w:pPr>
              <w:pStyle w:val="Default"/>
              <w:jc w:val="both"/>
            </w:pPr>
          </w:p>
          <w:p w:rsidR="003D2FB7" w:rsidRDefault="003D2FB7" w:rsidP="00D82762">
            <w:pPr>
              <w:pStyle w:val="Default"/>
              <w:jc w:val="both"/>
            </w:pPr>
          </w:p>
          <w:p w:rsidR="003D2FB7" w:rsidRDefault="003D2FB7" w:rsidP="00D82762">
            <w:pPr>
              <w:pStyle w:val="Default"/>
              <w:jc w:val="both"/>
            </w:pPr>
          </w:p>
          <w:p w:rsidR="003D2FB7" w:rsidRPr="00AB74D1" w:rsidRDefault="003D2FB7" w:rsidP="00D82762">
            <w:pPr>
              <w:pStyle w:val="Default"/>
              <w:jc w:val="both"/>
            </w:pPr>
          </w:p>
        </w:tc>
      </w:tr>
      <w:tr w:rsidR="00913588" w:rsidTr="003D2FB7">
        <w:tc>
          <w:tcPr>
            <w:tcW w:w="403" w:type="dxa"/>
            <w:gridSpan w:val="2"/>
          </w:tcPr>
          <w:p w:rsidR="00913588" w:rsidRPr="00AB74D1" w:rsidRDefault="00913588">
            <w:pPr>
              <w:keepNext/>
              <w:tabs>
                <w:tab w:val="left" w:pos="1134"/>
              </w:tabs>
              <w:rPr>
                <w:b/>
                <w:sz w:val="24"/>
                <w:szCs w:val="24"/>
              </w:rPr>
            </w:pPr>
          </w:p>
        </w:tc>
        <w:tc>
          <w:tcPr>
            <w:tcW w:w="9526" w:type="dxa"/>
            <w:gridSpan w:val="2"/>
          </w:tcPr>
          <w:p w:rsidR="00913588" w:rsidRPr="00AB74D1" w:rsidRDefault="00913588" w:rsidP="00913588">
            <w:pPr>
              <w:rPr>
                <w:b/>
                <w:sz w:val="24"/>
                <w:szCs w:val="24"/>
              </w:rPr>
            </w:pPr>
          </w:p>
        </w:tc>
      </w:tr>
      <w:tr w:rsidR="00913588" w:rsidTr="003D2FB7">
        <w:tc>
          <w:tcPr>
            <w:tcW w:w="403" w:type="dxa"/>
            <w:gridSpan w:val="2"/>
          </w:tcPr>
          <w:p w:rsidR="00913588" w:rsidRPr="00AB74D1" w:rsidRDefault="00913588">
            <w:pPr>
              <w:keepNext/>
              <w:tabs>
                <w:tab w:val="left" w:pos="1134"/>
              </w:tabs>
              <w:rPr>
                <w:b/>
                <w:sz w:val="24"/>
                <w:szCs w:val="24"/>
              </w:rPr>
            </w:pPr>
          </w:p>
        </w:tc>
        <w:tc>
          <w:tcPr>
            <w:tcW w:w="9526" w:type="dxa"/>
            <w:gridSpan w:val="2"/>
          </w:tcPr>
          <w:p w:rsidR="00913588" w:rsidRPr="00AB74D1" w:rsidRDefault="00913588" w:rsidP="00913588">
            <w:pPr>
              <w:rPr>
                <w:b/>
                <w:sz w:val="24"/>
                <w:szCs w:val="24"/>
              </w:rPr>
            </w:pPr>
          </w:p>
        </w:tc>
      </w:tr>
      <w:tr w:rsidR="00913588" w:rsidTr="003D2FB7">
        <w:tc>
          <w:tcPr>
            <w:tcW w:w="403" w:type="dxa"/>
            <w:gridSpan w:val="2"/>
          </w:tcPr>
          <w:p w:rsidR="00913588" w:rsidRPr="00AB74D1" w:rsidRDefault="00913588">
            <w:pPr>
              <w:keepNext/>
              <w:tabs>
                <w:tab w:val="left" w:pos="1134"/>
              </w:tabs>
              <w:rPr>
                <w:b/>
                <w:sz w:val="24"/>
                <w:szCs w:val="24"/>
              </w:rPr>
            </w:pPr>
          </w:p>
        </w:tc>
        <w:tc>
          <w:tcPr>
            <w:tcW w:w="9526" w:type="dxa"/>
            <w:gridSpan w:val="2"/>
          </w:tcPr>
          <w:p w:rsidR="00913588" w:rsidRPr="00AB74D1" w:rsidRDefault="00913588" w:rsidP="00913588">
            <w:pPr>
              <w:rPr>
                <w:sz w:val="24"/>
                <w:szCs w:val="24"/>
              </w:rPr>
            </w:pPr>
          </w:p>
        </w:tc>
      </w:tr>
      <w:tr w:rsidR="00913588" w:rsidTr="003D2FB7">
        <w:tc>
          <w:tcPr>
            <w:tcW w:w="403" w:type="dxa"/>
            <w:gridSpan w:val="2"/>
          </w:tcPr>
          <w:p w:rsidR="00913588" w:rsidRDefault="003D2FB7">
            <w:pPr>
              <w:keepNext/>
              <w:tabs>
                <w:tab w:val="left" w:pos="1134"/>
              </w:tabs>
              <w:rPr>
                <w:b/>
                <w:sz w:val="24"/>
                <w:szCs w:val="24"/>
              </w:rPr>
            </w:pPr>
            <w:r>
              <w:rPr>
                <w:b/>
                <w:sz w:val="24"/>
                <w:szCs w:val="24"/>
              </w:rPr>
              <w:lastRenderedPageBreak/>
              <w:t>32</w:t>
            </w:r>
            <w:r w:rsidR="00DB0128">
              <w:rPr>
                <w:b/>
                <w:sz w:val="24"/>
                <w:szCs w:val="24"/>
              </w:rPr>
              <w:t xml:space="preserve">    </w:t>
            </w:r>
          </w:p>
          <w:p w:rsidR="00DB0128" w:rsidRDefault="00DB0128">
            <w:pPr>
              <w:keepNext/>
              <w:tabs>
                <w:tab w:val="left" w:pos="1134"/>
              </w:tabs>
              <w:rPr>
                <w:b/>
                <w:sz w:val="24"/>
                <w:szCs w:val="24"/>
              </w:rPr>
            </w:pPr>
          </w:p>
          <w:p w:rsidR="00DB0128" w:rsidRDefault="00DB0128">
            <w:pPr>
              <w:keepNext/>
              <w:tabs>
                <w:tab w:val="left" w:pos="1134"/>
              </w:tabs>
              <w:rPr>
                <w:b/>
                <w:sz w:val="24"/>
                <w:szCs w:val="24"/>
              </w:rPr>
            </w:pPr>
          </w:p>
          <w:p w:rsidR="00DB0128" w:rsidRDefault="00DB0128">
            <w:pPr>
              <w:keepNext/>
              <w:tabs>
                <w:tab w:val="left" w:pos="1134"/>
              </w:tabs>
              <w:rPr>
                <w:b/>
                <w:sz w:val="24"/>
                <w:szCs w:val="24"/>
              </w:rPr>
            </w:pPr>
          </w:p>
          <w:p w:rsidR="00DB0128" w:rsidRDefault="00DB0128">
            <w:pPr>
              <w:keepNext/>
              <w:tabs>
                <w:tab w:val="left" w:pos="1134"/>
              </w:tabs>
              <w:rPr>
                <w:b/>
                <w:sz w:val="24"/>
                <w:szCs w:val="24"/>
              </w:rPr>
            </w:pPr>
          </w:p>
          <w:p w:rsidR="00DB0128" w:rsidRDefault="00DB0128">
            <w:pPr>
              <w:keepNext/>
              <w:tabs>
                <w:tab w:val="left" w:pos="1134"/>
              </w:tabs>
              <w:rPr>
                <w:b/>
                <w:sz w:val="24"/>
                <w:szCs w:val="24"/>
              </w:rPr>
            </w:pPr>
          </w:p>
          <w:p w:rsidR="00DB0128" w:rsidRDefault="00DB0128">
            <w:pPr>
              <w:keepNext/>
              <w:tabs>
                <w:tab w:val="left" w:pos="1134"/>
              </w:tabs>
              <w:rPr>
                <w:b/>
                <w:sz w:val="24"/>
                <w:szCs w:val="24"/>
              </w:rPr>
            </w:pPr>
          </w:p>
          <w:p w:rsidR="00DB0128" w:rsidRDefault="00DB0128">
            <w:pPr>
              <w:keepNext/>
              <w:tabs>
                <w:tab w:val="left" w:pos="1134"/>
              </w:tabs>
              <w:rPr>
                <w:b/>
                <w:sz w:val="24"/>
                <w:szCs w:val="24"/>
              </w:rPr>
            </w:pPr>
          </w:p>
          <w:p w:rsidR="00DB0128" w:rsidRDefault="00DB0128">
            <w:pPr>
              <w:keepNext/>
              <w:tabs>
                <w:tab w:val="left" w:pos="1134"/>
              </w:tabs>
              <w:rPr>
                <w:b/>
                <w:sz w:val="24"/>
                <w:szCs w:val="24"/>
              </w:rPr>
            </w:pPr>
          </w:p>
          <w:p w:rsidR="00DB0128" w:rsidRDefault="00DB0128">
            <w:pPr>
              <w:keepNext/>
              <w:tabs>
                <w:tab w:val="left" w:pos="1134"/>
              </w:tabs>
              <w:rPr>
                <w:b/>
                <w:sz w:val="24"/>
                <w:szCs w:val="24"/>
              </w:rPr>
            </w:pPr>
          </w:p>
          <w:p w:rsidR="00DB0128" w:rsidRDefault="00DB0128">
            <w:pPr>
              <w:keepNext/>
              <w:tabs>
                <w:tab w:val="left" w:pos="1134"/>
              </w:tabs>
              <w:rPr>
                <w:b/>
                <w:sz w:val="24"/>
                <w:szCs w:val="24"/>
              </w:rPr>
            </w:pPr>
          </w:p>
          <w:p w:rsidR="00DB0128" w:rsidRDefault="00DB0128">
            <w:pPr>
              <w:keepNext/>
              <w:tabs>
                <w:tab w:val="left" w:pos="1134"/>
              </w:tabs>
              <w:rPr>
                <w:b/>
                <w:sz w:val="24"/>
                <w:szCs w:val="24"/>
              </w:rPr>
            </w:pPr>
          </w:p>
          <w:p w:rsidR="00DB0128" w:rsidRDefault="00DB0128">
            <w:pPr>
              <w:keepNext/>
              <w:tabs>
                <w:tab w:val="left" w:pos="1134"/>
              </w:tabs>
              <w:rPr>
                <w:b/>
                <w:sz w:val="24"/>
                <w:szCs w:val="24"/>
              </w:rPr>
            </w:pPr>
          </w:p>
          <w:p w:rsidR="00DB0128" w:rsidRDefault="00DB0128">
            <w:pPr>
              <w:keepNext/>
              <w:tabs>
                <w:tab w:val="left" w:pos="1134"/>
              </w:tabs>
              <w:rPr>
                <w:b/>
                <w:sz w:val="24"/>
                <w:szCs w:val="24"/>
              </w:rPr>
            </w:pPr>
          </w:p>
          <w:p w:rsidR="00DB0128" w:rsidRPr="00AB74D1" w:rsidRDefault="00DB0128">
            <w:pPr>
              <w:keepNext/>
              <w:tabs>
                <w:tab w:val="left" w:pos="1134"/>
              </w:tabs>
              <w:rPr>
                <w:b/>
                <w:sz w:val="24"/>
                <w:szCs w:val="24"/>
              </w:rPr>
            </w:pPr>
            <w:r>
              <w:rPr>
                <w:b/>
                <w:sz w:val="24"/>
                <w:szCs w:val="24"/>
              </w:rPr>
              <w:t>39</w:t>
            </w:r>
          </w:p>
        </w:tc>
        <w:tc>
          <w:tcPr>
            <w:tcW w:w="9526" w:type="dxa"/>
            <w:gridSpan w:val="2"/>
          </w:tcPr>
          <w:p w:rsidR="003D2FB7" w:rsidRPr="003D2FB7" w:rsidRDefault="003D2FB7" w:rsidP="00AB74D1">
            <w:pPr>
              <w:pStyle w:val="Formatvorlage1"/>
              <w:spacing w:after="0" w:line="240" w:lineRule="auto"/>
              <w:rPr>
                <w:b/>
                <w:szCs w:val="24"/>
                <w:u w:val="single"/>
              </w:rPr>
            </w:pPr>
            <w:r w:rsidRPr="003D2FB7">
              <w:rPr>
                <w:b/>
                <w:szCs w:val="24"/>
                <w:u w:val="single"/>
              </w:rPr>
              <w:t>Vergabe eines Straßennamens im Bereich des Teilbebaungsplanes Rathausmarkt II</w:t>
            </w:r>
          </w:p>
          <w:p w:rsidR="003D2FB7" w:rsidRDefault="003D2FB7" w:rsidP="00AB74D1">
            <w:pPr>
              <w:pStyle w:val="Formatvorlage1"/>
              <w:spacing w:after="0" w:line="240" w:lineRule="auto"/>
              <w:rPr>
                <w:b/>
                <w:szCs w:val="24"/>
              </w:rPr>
            </w:pPr>
          </w:p>
          <w:p w:rsidR="00AB74D1" w:rsidRDefault="00AB74D1" w:rsidP="00AB74D1">
            <w:pPr>
              <w:pStyle w:val="Formatvorlage1"/>
              <w:spacing w:after="0" w:line="240" w:lineRule="auto"/>
              <w:rPr>
                <w:szCs w:val="24"/>
              </w:rPr>
            </w:pPr>
            <w:r w:rsidRPr="00AB74D1">
              <w:rPr>
                <w:b/>
                <w:szCs w:val="24"/>
              </w:rPr>
              <w:t>Berichterstatter:</w:t>
            </w:r>
            <w:r w:rsidRPr="00AB74D1">
              <w:rPr>
                <w:szCs w:val="24"/>
              </w:rPr>
              <w:t xml:space="preserve"> Stadträtin Ina Rauter (TKS)</w:t>
            </w:r>
          </w:p>
          <w:p w:rsidR="00AB74D1" w:rsidRPr="00AB74D1" w:rsidRDefault="00AB74D1" w:rsidP="00AB74D1">
            <w:pPr>
              <w:pStyle w:val="Formatvorlage1"/>
              <w:spacing w:after="0" w:line="240" w:lineRule="auto"/>
              <w:rPr>
                <w:szCs w:val="24"/>
              </w:rPr>
            </w:pPr>
          </w:p>
          <w:p w:rsidR="00AB74D1" w:rsidRDefault="00AB74D1" w:rsidP="00AB74D1">
            <w:pPr>
              <w:pStyle w:val="Formatvorlage1"/>
              <w:spacing w:after="0" w:line="240" w:lineRule="auto"/>
              <w:rPr>
                <w:szCs w:val="24"/>
              </w:rPr>
            </w:pPr>
            <w:r w:rsidRPr="00AB74D1">
              <w:rPr>
                <w:szCs w:val="24"/>
              </w:rPr>
              <w:t xml:space="preserve">Zahl: </w:t>
            </w:r>
            <w:r w:rsidRPr="00AB74D1">
              <w:rPr>
                <w:szCs w:val="24"/>
              </w:rPr>
              <w:tab/>
              <w:t>2-0310/2018-WoGu/KE</w:t>
            </w:r>
          </w:p>
          <w:p w:rsidR="00AB74D1" w:rsidRPr="00AB74D1" w:rsidRDefault="00AB74D1" w:rsidP="00AB74D1">
            <w:pPr>
              <w:pStyle w:val="Formatvorlage1"/>
              <w:spacing w:after="0" w:line="240" w:lineRule="auto"/>
              <w:jc w:val="both"/>
              <w:rPr>
                <w:szCs w:val="24"/>
              </w:rPr>
            </w:pPr>
          </w:p>
          <w:p w:rsidR="00AB74D1" w:rsidRPr="00AB74D1" w:rsidRDefault="00AB74D1" w:rsidP="00AB74D1">
            <w:pPr>
              <w:pStyle w:val="Formatvorlage1"/>
              <w:spacing w:after="0" w:line="240" w:lineRule="auto"/>
              <w:jc w:val="both"/>
              <w:rPr>
                <w:szCs w:val="24"/>
              </w:rPr>
            </w:pPr>
            <w:r w:rsidRPr="00AB74D1">
              <w:rPr>
                <w:szCs w:val="24"/>
              </w:rPr>
              <w:t xml:space="preserve">Der Gemeinderat übernimmt die Empfehlung des Stadtrates (Sitzung am 19.11.2018) und fasst </w:t>
            </w:r>
            <w:r w:rsidRPr="00AB74D1">
              <w:rPr>
                <w:b/>
                <w:szCs w:val="24"/>
              </w:rPr>
              <w:t>einstimmig</w:t>
            </w:r>
            <w:r w:rsidRPr="00AB74D1">
              <w:rPr>
                <w:szCs w:val="24"/>
              </w:rPr>
              <w:t xml:space="preserve"> nachfolgenden </w:t>
            </w:r>
            <w:r w:rsidRPr="00AB74D1">
              <w:rPr>
                <w:b/>
                <w:szCs w:val="24"/>
              </w:rPr>
              <w:t>Beschluss</w:t>
            </w:r>
            <w:r w:rsidRPr="00AB74D1">
              <w:rPr>
                <w:szCs w:val="24"/>
              </w:rPr>
              <w:t>:</w:t>
            </w:r>
          </w:p>
          <w:p w:rsidR="00AB74D1" w:rsidRPr="00AB74D1" w:rsidRDefault="00AB74D1" w:rsidP="00AB74D1">
            <w:pPr>
              <w:pStyle w:val="Default"/>
            </w:pPr>
          </w:p>
          <w:p w:rsidR="00AB74D1" w:rsidRDefault="00AB74D1" w:rsidP="00D82762">
            <w:pPr>
              <w:jc w:val="both"/>
              <w:rPr>
                <w:b/>
                <w:sz w:val="24"/>
                <w:szCs w:val="24"/>
              </w:rPr>
            </w:pPr>
            <w:r w:rsidRPr="00AB74D1">
              <w:rPr>
                <w:b/>
                <w:sz w:val="24"/>
                <w:szCs w:val="24"/>
              </w:rPr>
              <w:t>Das Teilbebauungsplangebiet Rathausmarkt II laut beiliegendem Lageplan erhält die Bezeichnung Anna-Zmölnig-Platz.</w:t>
            </w:r>
          </w:p>
          <w:p w:rsidR="00D82762" w:rsidRPr="00D82762" w:rsidRDefault="00D82762" w:rsidP="00D82762">
            <w:pPr>
              <w:jc w:val="both"/>
              <w:rPr>
                <w:b/>
                <w:sz w:val="24"/>
                <w:szCs w:val="24"/>
              </w:rPr>
            </w:pPr>
          </w:p>
          <w:p w:rsidR="005977CE" w:rsidRDefault="005977CE" w:rsidP="00AB74D1"/>
          <w:p w:rsidR="00DB0128" w:rsidRDefault="00DB0128" w:rsidP="00AB74D1">
            <w:pPr>
              <w:pBdr>
                <w:bottom w:val="single" w:sz="4" w:space="1" w:color="auto"/>
              </w:pBdr>
              <w:jc w:val="both"/>
              <w:rPr>
                <w:b/>
                <w:sz w:val="24"/>
                <w:szCs w:val="24"/>
              </w:rPr>
            </w:pPr>
          </w:p>
          <w:p w:rsidR="00913588" w:rsidRPr="00AB74D1" w:rsidRDefault="00913588" w:rsidP="00AB74D1">
            <w:pPr>
              <w:pBdr>
                <w:bottom w:val="single" w:sz="4" w:space="1" w:color="auto"/>
              </w:pBdr>
              <w:jc w:val="both"/>
              <w:rPr>
                <w:b/>
                <w:sz w:val="24"/>
                <w:szCs w:val="24"/>
              </w:rPr>
            </w:pPr>
            <w:r w:rsidRPr="00AB74D1">
              <w:rPr>
                <w:b/>
                <w:sz w:val="24"/>
                <w:szCs w:val="24"/>
              </w:rPr>
              <w:t>Vergabe einer Bezeichnung für die Holzbrücke über die Lieser zwischen dem Liesersteig und der Liesersteggasse</w:t>
            </w:r>
          </w:p>
          <w:p w:rsidR="00913588" w:rsidRPr="00AB74D1" w:rsidRDefault="00913588" w:rsidP="00913588">
            <w:pPr>
              <w:jc w:val="both"/>
              <w:rPr>
                <w:sz w:val="24"/>
                <w:szCs w:val="24"/>
              </w:rPr>
            </w:pPr>
          </w:p>
          <w:p w:rsidR="00913588" w:rsidRPr="00AB74D1" w:rsidRDefault="00913588" w:rsidP="00913588">
            <w:pPr>
              <w:jc w:val="both"/>
              <w:rPr>
                <w:sz w:val="24"/>
                <w:szCs w:val="24"/>
              </w:rPr>
            </w:pPr>
            <w:r w:rsidRPr="00AB74D1">
              <w:rPr>
                <w:b/>
                <w:sz w:val="24"/>
                <w:szCs w:val="24"/>
              </w:rPr>
              <w:t>Berichterstatter:</w:t>
            </w:r>
            <w:r w:rsidRPr="00AB74D1">
              <w:rPr>
                <w:sz w:val="24"/>
                <w:szCs w:val="24"/>
              </w:rPr>
              <w:t xml:space="preserve"> Bürgermeister Gerhard Pirih (SPÖ)</w:t>
            </w:r>
          </w:p>
          <w:p w:rsidR="00913588" w:rsidRPr="00AB74D1" w:rsidRDefault="00913588" w:rsidP="00913588">
            <w:pPr>
              <w:jc w:val="both"/>
              <w:rPr>
                <w:sz w:val="24"/>
                <w:szCs w:val="24"/>
              </w:rPr>
            </w:pPr>
          </w:p>
          <w:p w:rsidR="00913588" w:rsidRPr="00AB74D1" w:rsidRDefault="00913588" w:rsidP="00913588">
            <w:pPr>
              <w:jc w:val="both"/>
              <w:rPr>
                <w:sz w:val="24"/>
                <w:szCs w:val="24"/>
              </w:rPr>
            </w:pPr>
            <w:r w:rsidRPr="00AB74D1">
              <w:rPr>
                <w:sz w:val="24"/>
                <w:szCs w:val="24"/>
              </w:rPr>
              <w:t xml:space="preserve">Der Gemeinderat fasst </w:t>
            </w:r>
            <w:r w:rsidRPr="00AB74D1">
              <w:rPr>
                <w:b/>
                <w:sz w:val="24"/>
                <w:szCs w:val="24"/>
              </w:rPr>
              <w:t>einstimmig</w:t>
            </w:r>
            <w:r w:rsidRPr="00AB74D1">
              <w:rPr>
                <w:sz w:val="24"/>
                <w:szCs w:val="24"/>
              </w:rPr>
              <w:t xml:space="preserve"> nachfolgenden </w:t>
            </w:r>
            <w:r w:rsidRPr="00AB74D1">
              <w:rPr>
                <w:b/>
                <w:sz w:val="24"/>
                <w:szCs w:val="24"/>
              </w:rPr>
              <w:t>Beschluss</w:t>
            </w:r>
            <w:r w:rsidRPr="00AB74D1">
              <w:rPr>
                <w:sz w:val="24"/>
                <w:szCs w:val="24"/>
              </w:rPr>
              <w:t>:</w:t>
            </w:r>
          </w:p>
          <w:p w:rsidR="00913588" w:rsidRPr="00AB74D1" w:rsidRDefault="00913588" w:rsidP="00913588">
            <w:pPr>
              <w:jc w:val="both"/>
              <w:rPr>
                <w:sz w:val="24"/>
                <w:szCs w:val="24"/>
              </w:rPr>
            </w:pPr>
          </w:p>
          <w:p w:rsidR="00913588" w:rsidRPr="00AB74D1" w:rsidRDefault="00913588" w:rsidP="00913588">
            <w:pPr>
              <w:jc w:val="both"/>
              <w:rPr>
                <w:b/>
                <w:sz w:val="24"/>
                <w:szCs w:val="24"/>
              </w:rPr>
            </w:pPr>
            <w:r w:rsidRPr="00AB74D1">
              <w:rPr>
                <w:b/>
                <w:sz w:val="24"/>
                <w:szCs w:val="24"/>
              </w:rPr>
              <w:t xml:space="preserve">Für die Holzbrücke über die Lieser zwischen dem Liesersteig und der Liesersteggasse wird die Namensbezeichnung „Prof.-Dr.-Therese-Meyer-Brücke“ vergeben. </w:t>
            </w:r>
          </w:p>
          <w:p w:rsidR="00913588" w:rsidRPr="00AB74D1" w:rsidRDefault="00913588" w:rsidP="00913588">
            <w:pPr>
              <w:jc w:val="both"/>
              <w:rPr>
                <w:b/>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bookmarkStart w:id="0" w:name="_GoBack"/>
            <w:bookmarkEnd w:id="0"/>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Default="00913588" w:rsidP="00913588">
            <w:pPr>
              <w:jc w:val="both"/>
              <w:rPr>
                <w:sz w:val="24"/>
                <w:szCs w:val="24"/>
              </w:rPr>
            </w:pPr>
          </w:p>
          <w:p w:rsidR="00D82762" w:rsidRDefault="00D82762" w:rsidP="00913588">
            <w:pPr>
              <w:jc w:val="both"/>
              <w:rPr>
                <w:sz w:val="24"/>
                <w:szCs w:val="24"/>
              </w:rPr>
            </w:pPr>
          </w:p>
          <w:p w:rsidR="003D2FB7" w:rsidRDefault="003D2FB7" w:rsidP="00913588">
            <w:pPr>
              <w:jc w:val="both"/>
              <w:rPr>
                <w:sz w:val="24"/>
                <w:szCs w:val="24"/>
              </w:rPr>
            </w:pPr>
          </w:p>
          <w:p w:rsidR="00913588" w:rsidRPr="00AB74D1" w:rsidRDefault="00913588" w:rsidP="00913588">
            <w:pPr>
              <w:jc w:val="both"/>
              <w:rPr>
                <w:sz w:val="24"/>
                <w:szCs w:val="24"/>
              </w:rPr>
            </w:pPr>
            <w:r w:rsidRPr="00AB74D1">
              <w:rPr>
                <w:sz w:val="24"/>
                <w:szCs w:val="24"/>
              </w:rPr>
              <w:t>Am Ende der Sitzung verliest der Bürgermeister den eingebrachten Antrag gem. §41 K-AGO:</w:t>
            </w:r>
          </w:p>
          <w:p w:rsidR="00913588" w:rsidRPr="00AB74D1" w:rsidRDefault="00913588" w:rsidP="00913588">
            <w:pPr>
              <w:jc w:val="both"/>
              <w:rPr>
                <w:sz w:val="24"/>
                <w:szCs w:val="24"/>
              </w:rPr>
            </w:pPr>
          </w:p>
          <w:p w:rsidR="00913588" w:rsidRPr="00AB74D1" w:rsidRDefault="00913588" w:rsidP="00913588">
            <w:pPr>
              <w:jc w:val="both"/>
              <w:rPr>
                <w:sz w:val="24"/>
                <w:szCs w:val="24"/>
              </w:rPr>
            </w:pPr>
            <w:r w:rsidRPr="00AB74D1">
              <w:rPr>
                <w:sz w:val="24"/>
                <w:szCs w:val="24"/>
              </w:rPr>
              <w:t>Antragsteller:</w:t>
            </w:r>
          </w:p>
          <w:p w:rsidR="00913588" w:rsidRPr="00AB74D1" w:rsidRDefault="00913588" w:rsidP="00913588">
            <w:pPr>
              <w:jc w:val="both"/>
              <w:rPr>
                <w:sz w:val="24"/>
                <w:szCs w:val="24"/>
              </w:rPr>
            </w:pPr>
            <w:r w:rsidRPr="00AB74D1">
              <w:rPr>
                <w:sz w:val="24"/>
                <w:szCs w:val="24"/>
              </w:rPr>
              <w:t>Gemeinderat Roland Mathiesl, BA MA</w:t>
            </w:r>
          </w:p>
          <w:p w:rsidR="00913588" w:rsidRPr="00AB74D1" w:rsidRDefault="00913588" w:rsidP="00913588">
            <w:pPr>
              <w:jc w:val="both"/>
              <w:rPr>
                <w:sz w:val="24"/>
                <w:szCs w:val="24"/>
              </w:rPr>
            </w:pPr>
            <w:r w:rsidRPr="00AB74D1">
              <w:rPr>
                <w:sz w:val="24"/>
                <w:szCs w:val="24"/>
              </w:rPr>
              <w:t>Gemeinderätin Andrea Oberhuber, BA MA</w:t>
            </w:r>
          </w:p>
          <w:p w:rsidR="00913588" w:rsidRPr="00AB74D1" w:rsidRDefault="00913588" w:rsidP="00913588">
            <w:pPr>
              <w:jc w:val="both"/>
              <w:rPr>
                <w:sz w:val="24"/>
                <w:szCs w:val="24"/>
              </w:rPr>
            </w:pPr>
            <w:r w:rsidRPr="00AB74D1">
              <w:rPr>
                <w:sz w:val="24"/>
                <w:szCs w:val="24"/>
              </w:rPr>
              <w:t xml:space="preserve">Gemeinderätin Angelika Hinteregger, Bakk. </w:t>
            </w:r>
          </w:p>
          <w:p w:rsidR="00913588" w:rsidRPr="00AB74D1" w:rsidRDefault="00913588" w:rsidP="00913588">
            <w:pPr>
              <w:jc w:val="both"/>
              <w:rPr>
                <w:sz w:val="24"/>
                <w:szCs w:val="24"/>
              </w:rPr>
            </w:pPr>
            <w:r w:rsidRPr="00AB74D1">
              <w:rPr>
                <w:sz w:val="24"/>
                <w:szCs w:val="24"/>
              </w:rPr>
              <w:t xml:space="preserve">Gemeinderat Gerd Sagmeister </w:t>
            </w:r>
          </w:p>
          <w:p w:rsidR="00913588" w:rsidRPr="00AB74D1" w:rsidRDefault="00913588" w:rsidP="00913588">
            <w:pPr>
              <w:jc w:val="both"/>
              <w:rPr>
                <w:sz w:val="24"/>
                <w:szCs w:val="24"/>
              </w:rPr>
            </w:pPr>
          </w:p>
          <w:p w:rsidR="00913588" w:rsidRPr="00AB74D1" w:rsidRDefault="00913588" w:rsidP="00913588">
            <w:pPr>
              <w:jc w:val="both"/>
              <w:rPr>
                <w:sz w:val="24"/>
                <w:szCs w:val="24"/>
              </w:rPr>
            </w:pPr>
            <w:r w:rsidRPr="00AB74D1">
              <w:rPr>
                <w:sz w:val="24"/>
                <w:szCs w:val="24"/>
              </w:rPr>
              <w:t>Es ergeht das Ersuchen an den Gemeinderat folgenden Beschluss zu fassen:</w:t>
            </w:r>
          </w:p>
          <w:p w:rsidR="00913588" w:rsidRPr="00AB74D1" w:rsidRDefault="00913588" w:rsidP="00913588">
            <w:pPr>
              <w:jc w:val="both"/>
              <w:rPr>
                <w:sz w:val="24"/>
                <w:szCs w:val="24"/>
              </w:rPr>
            </w:pPr>
          </w:p>
          <w:p w:rsidR="00913588" w:rsidRPr="00AB74D1" w:rsidRDefault="00913588" w:rsidP="00913588">
            <w:pPr>
              <w:jc w:val="both"/>
              <w:rPr>
                <w:sz w:val="24"/>
                <w:szCs w:val="24"/>
              </w:rPr>
            </w:pPr>
            <w:r w:rsidRPr="00AB74D1">
              <w:rPr>
                <w:sz w:val="24"/>
                <w:szCs w:val="24"/>
              </w:rPr>
              <w:t xml:space="preserve">Für die Park- bzw. Spielplatzanlage Parz. Nr. 547/41 KG Spittal an der Drau (umgangssprachlich Porciapark) wird der Name „Johanna-Oberrauter-Park) verordnet. Eine entsprechende Beschilderung ist anzubringen. </w:t>
            </w:r>
          </w:p>
          <w:p w:rsidR="00913588" w:rsidRPr="00AB74D1" w:rsidRDefault="00913588" w:rsidP="00913588">
            <w:pPr>
              <w:jc w:val="both"/>
              <w:rPr>
                <w:sz w:val="24"/>
                <w:szCs w:val="24"/>
              </w:rPr>
            </w:pPr>
          </w:p>
          <w:p w:rsidR="00913588" w:rsidRPr="00AB74D1" w:rsidRDefault="00913588" w:rsidP="00913588">
            <w:pPr>
              <w:jc w:val="both"/>
              <w:rPr>
                <w:sz w:val="24"/>
                <w:szCs w:val="24"/>
              </w:rPr>
            </w:pPr>
            <w:r w:rsidRPr="00AB74D1">
              <w:rPr>
                <w:sz w:val="24"/>
                <w:szCs w:val="24"/>
              </w:rPr>
              <w:t xml:space="preserve">Der vollständige Antrag wird dem Protokoll als Anlage ./N beigefügt. </w:t>
            </w: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r w:rsidRPr="00AB74D1">
              <w:rPr>
                <w:sz w:val="24"/>
                <w:szCs w:val="24"/>
              </w:rPr>
              <w:t xml:space="preserve">Der Antrag wird dem </w:t>
            </w:r>
            <w:r w:rsidRPr="00AB74D1">
              <w:rPr>
                <w:b/>
                <w:sz w:val="24"/>
                <w:szCs w:val="24"/>
              </w:rPr>
              <w:t>Stadtrat</w:t>
            </w:r>
            <w:r w:rsidRPr="00AB74D1">
              <w:rPr>
                <w:sz w:val="24"/>
                <w:szCs w:val="24"/>
              </w:rPr>
              <w:t xml:space="preserve"> zugewiesen. </w:t>
            </w: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AB74D1" w:rsidRDefault="00913588" w:rsidP="00913588">
            <w:pPr>
              <w:jc w:val="both"/>
              <w:rPr>
                <w:sz w:val="24"/>
                <w:szCs w:val="24"/>
              </w:rPr>
            </w:pPr>
          </w:p>
          <w:p w:rsidR="00913588" w:rsidRPr="005977CE" w:rsidRDefault="005977CE" w:rsidP="00913588">
            <w:pPr>
              <w:jc w:val="both"/>
              <w:rPr>
                <w:sz w:val="24"/>
                <w:szCs w:val="24"/>
              </w:rPr>
            </w:pPr>
            <w:r w:rsidRPr="005977CE">
              <w:rPr>
                <w:sz w:val="24"/>
                <w:szCs w:val="24"/>
              </w:rPr>
              <w:t>Ende der Sitzung: 22:50 Uhr</w:t>
            </w:r>
          </w:p>
          <w:p w:rsidR="00913588" w:rsidRPr="00AB74D1" w:rsidRDefault="00913588" w:rsidP="00913588">
            <w:pPr>
              <w:rPr>
                <w:sz w:val="24"/>
                <w:szCs w:val="24"/>
              </w:rPr>
            </w:pPr>
          </w:p>
        </w:tc>
      </w:tr>
      <w:tr w:rsidR="00913588" w:rsidTr="003D2FB7">
        <w:tc>
          <w:tcPr>
            <w:tcW w:w="403" w:type="dxa"/>
            <w:gridSpan w:val="2"/>
          </w:tcPr>
          <w:p w:rsidR="00913588" w:rsidRPr="00913588" w:rsidRDefault="00913588">
            <w:pPr>
              <w:keepNext/>
              <w:tabs>
                <w:tab w:val="left" w:pos="1134"/>
              </w:tabs>
              <w:rPr>
                <w:b/>
                <w:sz w:val="24"/>
              </w:rPr>
            </w:pPr>
          </w:p>
        </w:tc>
        <w:tc>
          <w:tcPr>
            <w:tcW w:w="9526" w:type="dxa"/>
            <w:gridSpan w:val="2"/>
          </w:tcPr>
          <w:p w:rsidR="00913588" w:rsidRPr="00A92EBA" w:rsidRDefault="00913588" w:rsidP="00913588">
            <w:pPr>
              <w:pStyle w:val="Formatvorlage1"/>
              <w:spacing w:line="240" w:lineRule="auto"/>
              <w:rPr>
                <w:b/>
                <w:sz w:val="20"/>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Pr="00913588" w:rsidRDefault="00913588" w:rsidP="00913588">
            <w:pPr>
              <w:pStyle w:val="Formatvorlage1"/>
              <w:spacing w:line="240" w:lineRule="auto"/>
              <w:rPr>
                <w:b/>
                <w:sz w:val="20"/>
                <w:szCs w:val="24"/>
              </w:rPr>
            </w:pPr>
          </w:p>
        </w:tc>
      </w:tr>
      <w:tr w:rsidR="00913588" w:rsidTr="00AB74D1">
        <w:tc>
          <w:tcPr>
            <w:tcW w:w="403" w:type="dxa"/>
            <w:gridSpan w:val="2"/>
          </w:tcPr>
          <w:p w:rsidR="00913588" w:rsidRPr="00913588" w:rsidRDefault="00913588">
            <w:pPr>
              <w:keepNext/>
              <w:tabs>
                <w:tab w:val="left" w:pos="1134"/>
              </w:tabs>
              <w:rPr>
                <w:b/>
                <w:sz w:val="24"/>
              </w:rPr>
            </w:pPr>
          </w:p>
        </w:tc>
        <w:tc>
          <w:tcPr>
            <w:tcW w:w="9526" w:type="dxa"/>
            <w:gridSpan w:val="2"/>
          </w:tcPr>
          <w:p w:rsidR="00913588" w:rsidRDefault="00913588" w:rsidP="00913588">
            <w:pPr>
              <w:pStyle w:val="Formatvorlage1"/>
              <w:spacing w:line="240" w:lineRule="auto"/>
              <w:rPr>
                <w:sz w:val="20"/>
                <w:szCs w:val="24"/>
              </w:rPr>
            </w:pPr>
          </w:p>
        </w:tc>
      </w:tr>
    </w:tbl>
    <w:p w:rsidR="00B50F85" w:rsidRDefault="00B50F85" w:rsidP="005977CE">
      <w:pPr>
        <w:keepNext/>
        <w:tabs>
          <w:tab w:val="left" w:pos="1134"/>
        </w:tabs>
        <w:rPr>
          <w:sz w:val="24"/>
        </w:rPr>
      </w:pPr>
    </w:p>
    <w:sectPr w:rsidR="00B50F85" w:rsidSect="00913588">
      <w:headerReference w:type="even" r:id="rId8"/>
      <w:headerReference w:type="default" r:id="rId9"/>
      <w:footerReference w:type="default" r:id="rId10"/>
      <w:pgSz w:w="11906" w:h="16838"/>
      <w:pgMar w:top="709" w:right="991"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A64" w:rsidRDefault="00697A64" w:rsidP="00C378E6">
      <w:r>
        <w:separator/>
      </w:r>
    </w:p>
  </w:endnote>
  <w:endnote w:type="continuationSeparator" w:id="0">
    <w:p w:rsidR="00697A64" w:rsidRDefault="00697A64" w:rsidP="00C3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64" w:rsidRDefault="00697A64" w:rsidP="00C378E6">
    <w:pPr>
      <w:pStyle w:val="Fuzeile"/>
    </w:pPr>
    <w:r>
      <w:tab/>
      <w:t xml:space="preserve">Seite </w:t>
    </w:r>
    <w:r>
      <w:rPr>
        <w:b/>
        <w:bCs/>
      </w:rPr>
      <w:fldChar w:fldCharType="begin"/>
    </w:r>
    <w:r>
      <w:rPr>
        <w:b/>
        <w:bCs/>
      </w:rPr>
      <w:instrText>PAGE  \* Arabic  \* MERGEFORMAT</w:instrText>
    </w:r>
    <w:r>
      <w:rPr>
        <w:b/>
        <w:bCs/>
      </w:rPr>
      <w:fldChar w:fldCharType="separate"/>
    </w:r>
    <w:r>
      <w:rPr>
        <w:b/>
        <w:bCs/>
        <w:noProof/>
      </w:rPr>
      <w:t>83</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noProof/>
      </w:rPr>
      <w:t>83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A64" w:rsidRDefault="00697A64" w:rsidP="00C378E6">
      <w:r>
        <w:separator/>
      </w:r>
    </w:p>
  </w:footnote>
  <w:footnote w:type="continuationSeparator" w:id="0">
    <w:p w:rsidR="00697A64" w:rsidRDefault="00697A64" w:rsidP="00C3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64" w:rsidRDefault="00697A64" w:rsidP="00A9598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97A64" w:rsidRDefault="00697A64" w:rsidP="0091358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64" w:rsidRDefault="00697A64" w:rsidP="00A9598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83</w:t>
    </w:r>
    <w:r>
      <w:rPr>
        <w:rStyle w:val="Seitenzahl"/>
      </w:rPr>
      <w:fldChar w:fldCharType="end"/>
    </w:r>
  </w:p>
  <w:p w:rsidR="00697A64" w:rsidRDefault="00697A64" w:rsidP="00913588">
    <w:pPr>
      <w:pStyle w:val="Kopfzeile"/>
      <w:ind w:right="360"/>
    </w:pPr>
    <w:r>
      <w:t>Sitzungsprotokoll für die Sitzung: Gemeinderat am 11.12.2018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2CB"/>
    <w:multiLevelType w:val="hybridMultilevel"/>
    <w:tmpl w:val="93328DF8"/>
    <w:lvl w:ilvl="0" w:tplc="957655D8">
      <w:start w:val="1"/>
      <w:numFmt w:val="decimal"/>
      <w:lvlText w:val="%1."/>
      <w:lvlJc w:val="left"/>
      <w:pPr>
        <w:ind w:left="3195" w:hanging="360"/>
      </w:pPr>
    </w:lvl>
    <w:lvl w:ilvl="1" w:tplc="0C070019">
      <w:start w:val="1"/>
      <w:numFmt w:val="lowerLetter"/>
      <w:lvlText w:val="%2."/>
      <w:lvlJc w:val="left"/>
      <w:pPr>
        <w:ind w:left="3915" w:hanging="360"/>
      </w:pPr>
    </w:lvl>
    <w:lvl w:ilvl="2" w:tplc="0C07001B">
      <w:start w:val="1"/>
      <w:numFmt w:val="lowerRoman"/>
      <w:lvlText w:val="%3."/>
      <w:lvlJc w:val="right"/>
      <w:pPr>
        <w:ind w:left="4635" w:hanging="180"/>
      </w:pPr>
    </w:lvl>
    <w:lvl w:ilvl="3" w:tplc="0C07000F">
      <w:start w:val="1"/>
      <w:numFmt w:val="decimal"/>
      <w:lvlText w:val="%4."/>
      <w:lvlJc w:val="left"/>
      <w:pPr>
        <w:ind w:left="5355" w:hanging="360"/>
      </w:pPr>
    </w:lvl>
    <w:lvl w:ilvl="4" w:tplc="0C070019">
      <w:start w:val="1"/>
      <w:numFmt w:val="lowerLetter"/>
      <w:lvlText w:val="%5."/>
      <w:lvlJc w:val="left"/>
      <w:pPr>
        <w:ind w:left="6075" w:hanging="360"/>
      </w:pPr>
    </w:lvl>
    <w:lvl w:ilvl="5" w:tplc="0C07001B">
      <w:start w:val="1"/>
      <w:numFmt w:val="lowerRoman"/>
      <w:lvlText w:val="%6."/>
      <w:lvlJc w:val="right"/>
      <w:pPr>
        <w:ind w:left="6795" w:hanging="180"/>
      </w:pPr>
    </w:lvl>
    <w:lvl w:ilvl="6" w:tplc="0C07000F">
      <w:start w:val="1"/>
      <w:numFmt w:val="decimal"/>
      <w:lvlText w:val="%7."/>
      <w:lvlJc w:val="left"/>
      <w:pPr>
        <w:ind w:left="7515" w:hanging="360"/>
      </w:pPr>
    </w:lvl>
    <w:lvl w:ilvl="7" w:tplc="0C070019">
      <w:start w:val="1"/>
      <w:numFmt w:val="lowerLetter"/>
      <w:lvlText w:val="%8."/>
      <w:lvlJc w:val="left"/>
      <w:pPr>
        <w:ind w:left="8235" w:hanging="360"/>
      </w:pPr>
    </w:lvl>
    <w:lvl w:ilvl="8" w:tplc="0C07001B">
      <w:start w:val="1"/>
      <w:numFmt w:val="lowerRoman"/>
      <w:lvlText w:val="%9."/>
      <w:lvlJc w:val="right"/>
      <w:pPr>
        <w:ind w:left="8955" w:hanging="180"/>
      </w:pPr>
    </w:lvl>
  </w:abstractNum>
  <w:abstractNum w:abstractNumId="1" w15:restartNumberingAfterBreak="0">
    <w:nsid w:val="028971A2"/>
    <w:multiLevelType w:val="hybridMultilevel"/>
    <w:tmpl w:val="3AB21D3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7B67B45"/>
    <w:multiLevelType w:val="hybridMultilevel"/>
    <w:tmpl w:val="AF8E60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05E5D"/>
    <w:multiLevelType w:val="hybridMultilevel"/>
    <w:tmpl w:val="B6F09932"/>
    <w:lvl w:ilvl="0" w:tplc="0C070015">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441B38"/>
    <w:multiLevelType w:val="hybridMultilevel"/>
    <w:tmpl w:val="CDF861C8"/>
    <w:lvl w:ilvl="0" w:tplc="C3229A9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47783B"/>
    <w:multiLevelType w:val="hybridMultilevel"/>
    <w:tmpl w:val="A83451F8"/>
    <w:lvl w:ilvl="0" w:tplc="C256E194">
      <w:start w:val="1"/>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297F39E1"/>
    <w:multiLevelType w:val="hybridMultilevel"/>
    <w:tmpl w:val="709A2D5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9F66B61"/>
    <w:multiLevelType w:val="hybridMultilevel"/>
    <w:tmpl w:val="5C629554"/>
    <w:lvl w:ilvl="0" w:tplc="04CA2602">
      <w:start w:val="1"/>
      <w:numFmt w:val="upperRoman"/>
      <w:lvlText w:val="%1."/>
      <w:lvlJc w:val="left"/>
      <w:pPr>
        <w:ind w:left="1800" w:hanging="72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8" w15:restartNumberingAfterBreak="0">
    <w:nsid w:val="3048773C"/>
    <w:multiLevelType w:val="hybridMultilevel"/>
    <w:tmpl w:val="9E20A8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4A8F0176"/>
    <w:multiLevelType w:val="hybridMultilevel"/>
    <w:tmpl w:val="80C6C1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AF320EF"/>
    <w:multiLevelType w:val="hybridMultilevel"/>
    <w:tmpl w:val="3C7E1D46"/>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D5631D2"/>
    <w:multiLevelType w:val="hybridMultilevel"/>
    <w:tmpl w:val="F000E316"/>
    <w:lvl w:ilvl="0" w:tplc="8BEC533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2A30D13"/>
    <w:multiLevelType w:val="hybridMultilevel"/>
    <w:tmpl w:val="BF5E049E"/>
    <w:lvl w:ilvl="0" w:tplc="6F8CBD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5015930"/>
    <w:multiLevelType w:val="hybridMultilevel"/>
    <w:tmpl w:val="8318D06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9402771"/>
    <w:multiLevelType w:val="hybridMultilevel"/>
    <w:tmpl w:val="88049D6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5FE81994"/>
    <w:multiLevelType w:val="hybridMultilevel"/>
    <w:tmpl w:val="E708B4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08F0C5B"/>
    <w:multiLevelType w:val="hybridMultilevel"/>
    <w:tmpl w:val="6ACEC8E6"/>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0F4478F"/>
    <w:multiLevelType w:val="hybridMultilevel"/>
    <w:tmpl w:val="DAE2C64A"/>
    <w:lvl w:ilvl="0" w:tplc="22E0502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78D5578"/>
    <w:multiLevelType w:val="singleLevel"/>
    <w:tmpl w:val="04070017"/>
    <w:lvl w:ilvl="0">
      <w:start w:val="1"/>
      <w:numFmt w:val="lowerLetter"/>
      <w:lvlText w:val="%1)"/>
      <w:lvlJc w:val="left"/>
      <w:pPr>
        <w:tabs>
          <w:tab w:val="num" w:pos="360"/>
        </w:tabs>
        <w:ind w:left="360" w:hanging="360"/>
      </w:pPr>
      <w:rPr>
        <w:rFonts w:hint="default"/>
      </w:rPr>
    </w:lvl>
  </w:abstractNum>
  <w:abstractNum w:abstractNumId="19" w15:restartNumberingAfterBreak="0">
    <w:nsid w:val="7B87346B"/>
    <w:multiLevelType w:val="hybridMultilevel"/>
    <w:tmpl w:val="4F888A6E"/>
    <w:lvl w:ilvl="0" w:tplc="0C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7"/>
  </w:num>
  <w:num w:numId="5">
    <w:abstractNumId w:val="14"/>
  </w:num>
  <w:num w:numId="6">
    <w:abstractNumId w:val="19"/>
  </w:num>
  <w:num w:numId="7">
    <w:abstractNumId w:val="3"/>
  </w:num>
  <w:num w:numId="8">
    <w:abstractNumId w:val="16"/>
  </w:num>
  <w:num w:numId="9">
    <w:abstractNumId w:val="13"/>
  </w:num>
  <w:num w:numId="10">
    <w:abstractNumId w:val="10"/>
  </w:num>
  <w:num w:numId="11">
    <w:abstractNumId w:val="5"/>
  </w:num>
  <w:num w:numId="12">
    <w:abstractNumId w:val="4"/>
  </w:num>
  <w:num w:numId="13">
    <w:abstractNumId w:val="18"/>
  </w:num>
  <w:num w:numId="14">
    <w:abstractNumId w:val="2"/>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E"/>
    <w:rsid w:val="00027631"/>
    <w:rsid w:val="0006383D"/>
    <w:rsid w:val="00090851"/>
    <w:rsid w:val="000B41F1"/>
    <w:rsid w:val="00136E82"/>
    <w:rsid w:val="001505F4"/>
    <w:rsid w:val="001A10AC"/>
    <w:rsid w:val="002344E2"/>
    <w:rsid w:val="00236D79"/>
    <w:rsid w:val="00240B60"/>
    <w:rsid w:val="00270B9B"/>
    <w:rsid w:val="00307465"/>
    <w:rsid w:val="00324DE1"/>
    <w:rsid w:val="00327ED4"/>
    <w:rsid w:val="00333551"/>
    <w:rsid w:val="00361C6D"/>
    <w:rsid w:val="003A6B7A"/>
    <w:rsid w:val="003C0172"/>
    <w:rsid w:val="003D2FB7"/>
    <w:rsid w:val="00411372"/>
    <w:rsid w:val="004A55E8"/>
    <w:rsid w:val="00574783"/>
    <w:rsid w:val="005829E9"/>
    <w:rsid w:val="0059363B"/>
    <w:rsid w:val="005977CE"/>
    <w:rsid w:val="005B70A3"/>
    <w:rsid w:val="005E1500"/>
    <w:rsid w:val="00606595"/>
    <w:rsid w:val="0061184D"/>
    <w:rsid w:val="0062294B"/>
    <w:rsid w:val="0064455E"/>
    <w:rsid w:val="00644794"/>
    <w:rsid w:val="00684323"/>
    <w:rsid w:val="00697A64"/>
    <w:rsid w:val="006A6889"/>
    <w:rsid w:val="006A7004"/>
    <w:rsid w:val="006E6390"/>
    <w:rsid w:val="0074742E"/>
    <w:rsid w:val="007D384A"/>
    <w:rsid w:val="007E22A3"/>
    <w:rsid w:val="00803FE8"/>
    <w:rsid w:val="00821152"/>
    <w:rsid w:val="00837648"/>
    <w:rsid w:val="00852202"/>
    <w:rsid w:val="00855E2A"/>
    <w:rsid w:val="008B6E8B"/>
    <w:rsid w:val="008E4278"/>
    <w:rsid w:val="00913588"/>
    <w:rsid w:val="00935B1E"/>
    <w:rsid w:val="009B1FE1"/>
    <w:rsid w:val="009E0CCE"/>
    <w:rsid w:val="00A95981"/>
    <w:rsid w:val="00AB74D1"/>
    <w:rsid w:val="00AF4B6C"/>
    <w:rsid w:val="00B21B46"/>
    <w:rsid w:val="00B50F85"/>
    <w:rsid w:val="00B6034E"/>
    <w:rsid w:val="00BC271E"/>
    <w:rsid w:val="00BF2179"/>
    <w:rsid w:val="00C05727"/>
    <w:rsid w:val="00C378E6"/>
    <w:rsid w:val="00C94462"/>
    <w:rsid w:val="00D3710B"/>
    <w:rsid w:val="00D3712A"/>
    <w:rsid w:val="00D82762"/>
    <w:rsid w:val="00D95159"/>
    <w:rsid w:val="00DB0128"/>
    <w:rsid w:val="00E573B3"/>
    <w:rsid w:val="00E665C4"/>
    <w:rsid w:val="00E81AEF"/>
    <w:rsid w:val="00E8473F"/>
    <w:rsid w:val="00F220AF"/>
    <w:rsid w:val="00FC648F"/>
    <w:rsid w:val="00FF25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20712B"/>
  <w15:docId w15:val="{1C077E14-3F29-4452-B730-61516AFC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913588"/>
  </w:style>
  <w:style w:type="paragraph" w:customStyle="1" w:styleId="Default">
    <w:name w:val="Default"/>
    <w:rsid w:val="00913588"/>
    <w:pPr>
      <w:autoSpaceDE w:val="0"/>
      <w:autoSpaceDN w:val="0"/>
      <w:adjustRightInd w:val="0"/>
    </w:pPr>
    <w:rPr>
      <w:color w:val="000000"/>
      <w:sz w:val="24"/>
      <w:szCs w:val="24"/>
    </w:rPr>
  </w:style>
  <w:style w:type="table" w:styleId="Tabellenraster">
    <w:name w:val="Table Grid"/>
    <w:basedOn w:val="NormaleTabelle"/>
    <w:rsid w:val="00913588"/>
    <w:pPr>
      <w:overflowPunct w:val="0"/>
      <w:autoSpaceDE w:val="0"/>
      <w:autoSpaceDN w:val="0"/>
      <w:adjustRightInd w:val="0"/>
      <w:textAlignment w:val="baseline"/>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913588"/>
    <w:pPr>
      <w:overflowPunct/>
      <w:autoSpaceDE/>
      <w:autoSpaceDN/>
      <w:adjustRightInd/>
      <w:jc w:val="both"/>
      <w:textAlignment w:val="auto"/>
    </w:pPr>
    <w:rPr>
      <w:sz w:val="24"/>
    </w:rPr>
  </w:style>
  <w:style w:type="character" w:customStyle="1" w:styleId="Textkrper2Zchn">
    <w:name w:val="Textkörper 2 Zchn"/>
    <w:link w:val="Textkrper2"/>
    <w:rsid w:val="00913588"/>
    <w:rPr>
      <w:sz w:val="24"/>
      <w:lang w:val="de-DE" w:eastAsia="de-DE"/>
    </w:rPr>
  </w:style>
  <w:style w:type="paragraph" w:styleId="Textkrper3">
    <w:name w:val="Body Text 3"/>
    <w:basedOn w:val="Standard"/>
    <w:link w:val="Textkrper3Zchn"/>
    <w:unhideWhenUsed/>
    <w:rsid w:val="00913588"/>
    <w:pPr>
      <w:overflowPunct/>
      <w:autoSpaceDE/>
      <w:autoSpaceDN/>
      <w:adjustRightInd/>
      <w:jc w:val="both"/>
      <w:textAlignment w:val="auto"/>
    </w:pPr>
    <w:rPr>
      <w:sz w:val="22"/>
    </w:rPr>
  </w:style>
  <w:style w:type="character" w:customStyle="1" w:styleId="Textkrper3Zchn">
    <w:name w:val="Textkörper 3 Zchn"/>
    <w:link w:val="Textkrper3"/>
    <w:rsid w:val="00913588"/>
    <w:rPr>
      <w:sz w:val="22"/>
      <w:lang w:val="de-DE" w:eastAsia="de-DE"/>
    </w:rPr>
  </w:style>
  <w:style w:type="paragraph" w:styleId="Textkrper">
    <w:name w:val="Body Text"/>
    <w:basedOn w:val="Standard"/>
    <w:link w:val="TextkrperZchn"/>
    <w:unhideWhenUsed/>
    <w:rsid w:val="00913588"/>
    <w:pPr>
      <w:spacing w:after="120"/>
    </w:pPr>
  </w:style>
  <w:style w:type="character" w:customStyle="1" w:styleId="TextkrperZchn">
    <w:name w:val="Textkörper Zchn"/>
    <w:link w:val="Textkrper"/>
    <w:rsid w:val="00913588"/>
    <w:rPr>
      <w:lang w:val="de-DE" w:eastAsia="de-DE"/>
    </w:rPr>
  </w:style>
  <w:style w:type="paragraph" w:styleId="KeinLeerraum">
    <w:name w:val="No Spacing"/>
    <w:uiPriority w:val="1"/>
    <w:qFormat/>
    <w:rsid w:val="00913588"/>
    <w:rPr>
      <w:rFonts w:ascii="Calibri" w:eastAsia="Calibri" w:hAnsi="Calibri"/>
      <w:sz w:val="22"/>
      <w:szCs w:val="22"/>
      <w:lang w:eastAsia="en-US"/>
    </w:rPr>
  </w:style>
  <w:style w:type="paragraph" w:styleId="Textkrper-Einzug2">
    <w:name w:val="Body Text Indent 2"/>
    <w:basedOn w:val="Standard"/>
    <w:link w:val="Textkrper-Einzug2Zchn"/>
    <w:semiHidden/>
    <w:unhideWhenUsed/>
    <w:rsid w:val="00913588"/>
    <w:pPr>
      <w:spacing w:after="120" w:line="480" w:lineRule="auto"/>
      <w:ind w:left="283"/>
    </w:pPr>
  </w:style>
  <w:style w:type="character" w:customStyle="1" w:styleId="Textkrper-Einzug2Zchn">
    <w:name w:val="Textkörper-Einzug 2 Zchn"/>
    <w:link w:val="Textkrper-Einzug2"/>
    <w:semiHidden/>
    <w:rsid w:val="00913588"/>
    <w:rPr>
      <w:lang w:val="de-DE" w:eastAsia="de-DE"/>
    </w:rPr>
  </w:style>
  <w:style w:type="paragraph" w:styleId="Listenabsatz">
    <w:name w:val="List Paragraph"/>
    <w:basedOn w:val="Standard"/>
    <w:uiPriority w:val="34"/>
    <w:qFormat/>
    <w:rsid w:val="00913588"/>
    <w:pPr>
      <w:ind w:left="720"/>
      <w:contextualSpacing/>
      <w:textAlignment w:val="auto"/>
    </w:pPr>
  </w:style>
  <w:style w:type="paragraph" w:customStyle="1" w:styleId="Formatvorlage1">
    <w:name w:val="Formatvorlage1"/>
    <w:basedOn w:val="Standard"/>
    <w:link w:val="Formatvorlage1Zchn"/>
    <w:qFormat/>
    <w:rsid w:val="00913588"/>
    <w:pPr>
      <w:overflowPunct/>
      <w:autoSpaceDE/>
      <w:autoSpaceDN/>
      <w:adjustRightInd/>
      <w:spacing w:after="200" w:line="276" w:lineRule="auto"/>
      <w:contextualSpacing/>
      <w:textAlignment w:val="auto"/>
    </w:pPr>
    <w:rPr>
      <w:rFonts w:eastAsia="Calibri"/>
      <w:sz w:val="24"/>
      <w:szCs w:val="22"/>
      <w:lang w:val="de-AT" w:eastAsia="en-US"/>
    </w:rPr>
  </w:style>
  <w:style w:type="character" w:customStyle="1" w:styleId="Formatvorlage1Zchn">
    <w:name w:val="Formatvorlage1 Zchn"/>
    <w:link w:val="Formatvorlage1"/>
    <w:rsid w:val="00913588"/>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1A561-3199-43EF-A578-83B1E389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6408</Words>
  <Characters>43919</Characters>
  <Application>Microsoft Office Word</Application>
  <DocSecurity>0</DocSecurity>
  <Lines>365</Lines>
  <Paragraphs>100</Paragraphs>
  <ScaleCrop>false</ScaleCrop>
  <HeadingPairs>
    <vt:vector size="2" baseType="variant">
      <vt:variant>
        <vt:lpstr>Titel</vt:lpstr>
      </vt:variant>
      <vt:variant>
        <vt:i4>1</vt:i4>
      </vt:variant>
    </vt:vector>
  </HeadingPairs>
  <TitlesOfParts>
    <vt:vector size="1" baseType="lpstr">
      <vt:lpstr>Gemeindeart Gemeindename</vt:lpstr>
    </vt:vector>
  </TitlesOfParts>
  <Company>Initiative EDV Ges.mbH</Company>
  <LinksUpToDate>false</LinksUpToDate>
  <CharactersWithSpaces>50227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Gemeindeart Gemeindename</dc:title>
  <dc:subject/>
  <dc:creator>Riebler Thomas</dc:creator>
  <cp:keywords/>
  <cp:lastModifiedBy>Vorhofer Katrin</cp:lastModifiedBy>
  <cp:revision>9</cp:revision>
  <cp:lastPrinted>1900-12-31T23:00:00Z</cp:lastPrinted>
  <dcterms:created xsi:type="dcterms:W3CDTF">2019-02-19T15:44:00Z</dcterms:created>
  <dcterms:modified xsi:type="dcterms:W3CDTF">2019-03-07T13:32:00Z</dcterms:modified>
</cp:coreProperties>
</file>