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8B" w:rsidRDefault="008B6E8B" w:rsidP="006E6390">
      <w:pPr>
        <w:keepNext/>
        <w:tabs>
          <w:tab w:val="left" w:pos="7377"/>
        </w:tabs>
        <w:overflowPunct/>
        <w:autoSpaceDE/>
        <w:autoSpaceDN/>
        <w:adjustRightInd/>
        <w:textAlignment w:val="auto"/>
        <w:outlineLvl w:val="0"/>
        <w:rPr>
          <w:b/>
          <w:w w:val="110"/>
          <w:sz w:val="24"/>
          <w:lang w:val="de-AT"/>
        </w:rPr>
      </w:pPr>
    </w:p>
    <w:p w:rsidR="006E6390" w:rsidRPr="006E6390" w:rsidRDefault="006E6390" w:rsidP="006E6390">
      <w:pPr>
        <w:keepNext/>
        <w:tabs>
          <w:tab w:val="left" w:pos="7377"/>
        </w:tabs>
        <w:overflowPunct/>
        <w:autoSpaceDE/>
        <w:autoSpaceDN/>
        <w:adjustRightInd/>
        <w:textAlignment w:val="auto"/>
        <w:outlineLvl w:val="0"/>
        <w:rPr>
          <w:b/>
          <w:w w:val="110"/>
          <w:sz w:val="24"/>
          <w:lang w:val="de-AT"/>
        </w:rPr>
      </w:pPr>
      <w:r w:rsidRPr="006E6390">
        <w:rPr>
          <w:b/>
          <w:w w:val="110"/>
          <w:sz w:val="24"/>
          <w:lang w:val="de-AT"/>
        </w:rPr>
        <w:t>Stadtgemeinde Spittal an der Drau</w:t>
      </w:r>
    </w:p>
    <w:p w:rsidR="006E6390" w:rsidRPr="006E6390" w:rsidRDefault="006E6390" w:rsidP="006E6390">
      <w:pPr>
        <w:tabs>
          <w:tab w:val="left" w:pos="3969"/>
        </w:tabs>
        <w:overflowPunct/>
        <w:autoSpaceDE/>
        <w:autoSpaceDN/>
        <w:adjustRightInd/>
        <w:textAlignment w:val="auto"/>
        <w:rPr>
          <w:w w:val="110"/>
          <w:sz w:val="24"/>
          <w:lang w:val="de-AT"/>
        </w:rPr>
      </w:pPr>
      <w:r w:rsidRPr="006E6390">
        <w:rPr>
          <w:b/>
          <w:w w:val="110"/>
          <w:sz w:val="24"/>
          <w:u w:val="single"/>
          <w:lang w:val="de-AT"/>
        </w:rPr>
        <w:t xml:space="preserve">            - Stadtamtsdirektion</w:t>
      </w:r>
      <w:r w:rsidRPr="006E6390">
        <w:rPr>
          <w:w w:val="110"/>
          <w:sz w:val="24"/>
          <w:u w:val="single"/>
          <w:lang w:val="de-AT"/>
        </w:rPr>
        <w:t xml:space="preserve"> -</w:t>
      </w:r>
      <w:r w:rsidRPr="006E6390">
        <w:rPr>
          <w:w w:val="110"/>
          <w:sz w:val="24"/>
          <w:u w:val="single"/>
          <w:lang w:val="de-AT"/>
        </w:rPr>
        <w:tab/>
      </w:r>
    </w:p>
    <w:p w:rsidR="006E6390" w:rsidRDefault="006E6390" w:rsidP="006E6390">
      <w:pPr>
        <w:jc w:val="both"/>
        <w:rPr>
          <w:sz w:val="22"/>
          <w:szCs w:val="22"/>
          <w:lang w:val="it-IT"/>
        </w:rPr>
      </w:pPr>
    </w:p>
    <w:p w:rsidR="00C378E6" w:rsidRDefault="006E6390" w:rsidP="006E6390">
      <w:pPr>
        <w:jc w:val="both"/>
        <w:rPr>
          <w:sz w:val="22"/>
          <w:szCs w:val="22"/>
          <w:lang w:val="it-IT"/>
        </w:rPr>
      </w:pPr>
      <w:r>
        <w:rPr>
          <w:sz w:val="22"/>
          <w:szCs w:val="22"/>
          <w:lang w:val="it-IT"/>
        </w:rPr>
        <w:t xml:space="preserve">Zahl: </w:t>
      </w:r>
      <w:r w:rsidR="00C10899">
        <w:rPr>
          <w:sz w:val="22"/>
          <w:szCs w:val="22"/>
          <w:lang w:val="it-IT"/>
        </w:rPr>
        <w:t>02-0041/-0011/2018-Mag.Hu/Vo</w:t>
      </w:r>
      <w:r w:rsidR="004540A7">
        <w:rPr>
          <w:sz w:val="22"/>
          <w:szCs w:val="22"/>
          <w:lang w:val="it-IT"/>
        </w:rPr>
        <w:t>.</w:t>
      </w:r>
      <w:r>
        <w:rPr>
          <w:sz w:val="22"/>
          <w:szCs w:val="22"/>
          <w:lang w:val="it-IT"/>
        </w:rPr>
        <w:tab/>
      </w:r>
    </w:p>
    <w:p w:rsidR="006E6390" w:rsidRDefault="006E6390" w:rsidP="006E6390">
      <w:pPr>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p>
    <w:p w:rsidR="00935B1E" w:rsidRDefault="00935B1E">
      <w:pPr>
        <w:jc w:val="center"/>
        <w:rPr>
          <w:b/>
          <w:sz w:val="36"/>
          <w:lang w:val="it-IT"/>
        </w:rPr>
      </w:pPr>
      <w:r>
        <w:rPr>
          <w:b/>
          <w:sz w:val="36"/>
          <w:lang w:val="it-IT"/>
        </w:rPr>
        <w:t>N I E D E R S C H R I F T</w:t>
      </w:r>
    </w:p>
    <w:p w:rsidR="005863E3" w:rsidRPr="005863E3" w:rsidRDefault="005863E3" w:rsidP="005863E3">
      <w:pPr>
        <w:jc w:val="center"/>
        <w:rPr>
          <w:b/>
          <w:sz w:val="24"/>
          <w:u w:val="single"/>
          <w:lang w:val="it-IT"/>
        </w:rPr>
      </w:pPr>
      <w:r>
        <w:rPr>
          <w:b/>
          <w:bCs/>
          <w:sz w:val="23"/>
          <w:szCs w:val="23"/>
        </w:rPr>
        <w:t>(gekürzte Fassung für das Internet gemäß § 45 Abs 6 K-AGO)</w:t>
      </w:r>
    </w:p>
    <w:p w:rsidR="00935B1E" w:rsidRDefault="00935B1E">
      <w:pPr>
        <w:jc w:val="center"/>
        <w:rPr>
          <w:b/>
          <w:sz w:val="24"/>
          <w:u w:val="single"/>
          <w:lang w:val="it-IT"/>
        </w:rPr>
      </w:pPr>
    </w:p>
    <w:p w:rsidR="00C378E6" w:rsidRDefault="00C378E6" w:rsidP="0061184D">
      <w:pPr>
        <w:overflowPunct/>
        <w:autoSpaceDE/>
        <w:autoSpaceDN/>
        <w:adjustRightInd/>
        <w:jc w:val="both"/>
        <w:textAlignment w:val="auto"/>
        <w:rPr>
          <w:w w:val="110"/>
          <w:sz w:val="24"/>
          <w:lang w:val="de-AT"/>
        </w:rPr>
      </w:pPr>
    </w:p>
    <w:p w:rsidR="0061184D" w:rsidRPr="0061184D" w:rsidRDefault="0061184D" w:rsidP="00AA65D5">
      <w:pPr>
        <w:overflowPunct/>
        <w:autoSpaceDE/>
        <w:autoSpaceDN/>
        <w:adjustRightInd/>
        <w:jc w:val="both"/>
        <w:textAlignment w:val="auto"/>
        <w:rPr>
          <w:w w:val="110"/>
          <w:sz w:val="24"/>
          <w:lang w:val="de-AT"/>
        </w:rPr>
      </w:pPr>
      <w:r w:rsidRPr="0061184D">
        <w:rPr>
          <w:w w:val="110"/>
          <w:sz w:val="24"/>
          <w:lang w:val="de-AT"/>
        </w:rPr>
        <w:t xml:space="preserve">über die am </w:t>
      </w:r>
      <w:r w:rsidR="004540A7">
        <w:rPr>
          <w:w w:val="110"/>
          <w:sz w:val="24"/>
          <w:lang w:val="de-AT"/>
        </w:rPr>
        <w:t>Dienstag</w:t>
      </w:r>
      <w:r w:rsidRPr="0061184D">
        <w:rPr>
          <w:w w:val="110"/>
          <w:sz w:val="24"/>
          <w:lang w:val="de-AT"/>
        </w:rPr>
        <w:t xml:space="preserve">, dem </w:t>
      </w:r>
      <w:r w:rsidR="004540A7">
        <w:rPr>
          <w:b/>
          <w:w w:val="110"/>
          <w:sz w:val="24"/>
          <w:lang w:val="de-AT"/>
        </w:rPr>
        <w:t>20.03.2018</w:t>
      </w:r>
      <w:r w:rsidR="00C10899">
        <w:rPr>
          <w:b/>
          <w:w w:val="110"/>
          <w:sz w:val="24"/>
          <w:lang w:val="de-AT"/>
        </w:rPr>
        <w:t>,</w:t>
      </w:r>
      <w:r>
        <w:rPr>
          <w:w w:val="110"/>
          <w:sz w:val="24"/>
          <w:lang w:val="de-AT"/>
        </w:rPr>
        <w:t xml:space="preserve"> </w:t>
      </w:r>
      <w:r w:rsidRPr="0061184D">
        <w:rPr>
          <w:w w:val="110"/>
          <w:sz w:val="24"/>
          <w:lang w:val="de-AT"/>
        </w:rPr>
        <w:t xml:space="preserve">um </w:t>
      </w:r>
      <w:r w:rsidR="00C10899">
        <w:rPr>
          <w:b/>
          <w:w w:val="110"/>
          <w:sz w:val="24"/>
          <w:lang w:val="de-AT"/>
        </w:rPr>
        <w:t>18:00 Uhr,</w:t>
      </w:r>
      <w:r>
        <w:rPr>
          <w:b/>
          <w:w w:val="110"/>
          <w:sz w:val="24"/>
          <w:lang w:val="de-AT"/>
        </w:rPr>
        <w:t xml:space="preserve"> </w:t>
      </w:r>
      <w:r w:rsidRPr="0061184D">
        <w:rPr>
          <w:w w:val="110"/>
          <w:sz w:val="24"/>
          <w:lang w:val="de-AT"/>
        </w:rPr>
        <w:t xml:space="preserve">im </w:t>
      </w:r>
      <w:r w:rsidR="004540A7">
        <w:rPr>
          <w:w w:val="110"/>
          <w:sz w:val="24"/>
          <w:lang w:val="de-AT"/>
        </w:rPr>
        <w:t>Schloss Porcia - Ratsaal</w:t>
      </w:r>
      <w:r>
        <w:rPr>
          <w:w w:val="110"/>
          <w:sz w:val="24"/>
          <w:lang w:val="de-AT"/>
        </w:rPr>
        <w:t xml:space="preserve"> </w:t>
      </w:r>
      <w:r w:rsidRPr="0061184D">
        <w:rPr>
          <w:w w:val="110"/>
          <w:sz w:val="24"/>
          <w:lang w:val="de-AT"/>
        </w:rPr>
        <w:t>stattgefundene</w:t>
      </w:r>
    </w:p>
    <w:p w:rsidR="005829E9" w:rsidRDefault="005829E9" w:rsidP="0061184D">
      <w:pPr>
        <w:overflowPunct/>
        <w:autoSpaceDE/>
        <w:autoSpaceDN/>
        <w:adjustRightInd/>
        <w:jc w:val="center"/>
        <w:textAlignment w:val="auto"/>
        <w:outlineLvl w:val="0"/>
        <w:rPr>
          <w:b/>
          <w:w w:val="110"/>
          <w:sz w:val="28"/>
          <w:lang w:val="de-AT"/>
        </w:rPr>
      </w:pPr>
    </w:p>
    <w:p w:rsidR="00C378E6" w:rsidRPr="00270B9B" w:rsidRDefault="00C02D0E" w:rsidP="00270B9B">
      <w:pPr>
        <w:overflowPunct/>
        <w:autoSpaceDE/>
        <w:autoSpaceDN/>
        <w:adjustRightInd/>
        <w:jc w:val="center"/>
        <w:textAlignment w:val="auto"/>
        <w:outlineLvl w:val="0"/>
        <w:rPr>
          <w:b/>
          <w:w w:val="110"/>
          <w:sz w:val="32"/>
          <w:szCs w:val="32"/>
          <w:lang w:val="de-AT"/>
        </w:rPr>
      </w:pPr>
      <w:r>
        <w:rPr>
          <w:b/>
          <w:w w:val="110"/>
          <w:sz w:val="32"/>
          <w:szCs w:val="32"/>
          <w:lang w:val="de-AT"/>
        </w:rPr>
        <w:t xml:space="preserve">1. </w:t>
      </w:r>
      <w:r w:rsidR="0061184D" w:rsidRPr="0061184D">
        <w:rPr>
          <w:b/>
          <w:w w:val="110"/>
          <w:sz w:val="32"/>
          <w:szCs w:val="32"/>
          <w:lang w:val="de-AT"/>
        </w:rPr>
        <w:t>Sitzung des</w:t>
      </w:r>
      <w:r w:rsidR="0061184D" w:rsidRPr="00C378E6">
        <w:rPr>
          <w:sz w:val="32"/>
          <w:szCs w:val="32"/>
        </w:rPr>
        <w:t xml:space="preserve"> </w:t>
      </w:r>
      <w:r w:rsidR="004540A7">
        <w:rPr>
          <w:b/>
          <w:sz w:val="32"/>
          <w:szCs w:val="32"/>
        </w:rPr>
        <w:t>Gemeinderat</w:t>
      </w:r>
      <w:r w:rsidR="0061184D" w:rsidRPr="00C378E6">
        <w:rPr>
          <w:b/>
          <w:sz w:val="32"/>
          <w:szCs w:val="32"/>
        </w:rPr>
        <w:t>es</w:t>
      </w:r>
    </w:p>
    <w:p w:rsidR="00270B9B" w:rsidRDefault="00270B9B" w:rsidP="005829E9">
      <w:pPr>
        <w:rPr>
          <w:sz w:val="24"/>
        </w:rPr>
      </w:pPr>
    </w:p>
    <w:p w:rsidR="006A6889" w:rsidRPr="006A6889" w:rsidRDefault="006A6889" w:rsidP="006A6889">
      <w:pPr>
        <w:ind w:left="1080"/>
        <w:jc w:val="center"/>
        <w:rPr>
          <w:b/>
          <w:sz w:val="24"/>
          <w:u w:val="single"/>
        </w:rPr>
      </w:pPr>
      <w:r w:rsidRPr="006A6889">
        <w:rPr>
          <w:b/>
          <w:sz w:val="24"/>
          <w:u w:val="single"/>
        </w:rPr>
        <w:t>I. Öffentlicher Teil</w:t>
      </w:r>
    </w:p>
    <w:p w:rsidR="006A6889" w:rsidRDefault="006A6889" w:rsidP="006A6889">
      <w:pPr>
        <w:ind w:left="1080"/>
        <w:jc w:val="center"/>
        <w:rPr>
          <w:sz w:val="24"/>
        </w:rPr>
      </w:pPr>
      <w:r>
        <w:rPr>
          <w:sz w:val="24"/>
        </w:rPr>
        <w:t xml:space="preserve">Beginn: </w:t>
      </w:r>
      <w:r w:rsidR="004540A7">
        <w:rPr>
          <w:sz w:val="24"/>
        </w:rPr>
        <w:t>18:00</w:t>
      </w:r>
      <w:r w:rsidR="00C10899">
        <w:rPr>
          <w:sz w:val="24"/>
        </w:rPr>
        <w:t xml:space="preserve"> Uhr</w:t>
      </w:r>
    </w:p>
    <w:p w:rsidR="00136E82" w:rsidRDefault="00270B9B" w:rsidP="005829E9">
      <w:pPr>
        <w:rPr>
          <w:sz w:val="24"/>
        </w:rPr>
      </w:pPr>
      <w:r>
        <w:rPr>
          <w:sz w:val="24"/>
        </w:rPr>
        <w:tab/>
      </w:r>
      <w:r>
        <w:rPr>
          <w:sz w:val="24"/>
        </w:rPr>
        <w:tab/>
      </w:r>
    </w:p>
    <w:p w:rsidR="00644794" w:rsidRDefault="00935B1E" w:rsidP="00411372">
      <w:pPr>
        <w:rPr>
          <w:b/>
          <w:sz w:val="24"/>
        </w:rPr>
      </w:pPr>
      <w:r w:rsidRPr="00B50F85">
        <w:rPr>
          <w:sz w:val="24"/>
          <w:u w:val="single"/>
        </w:rPr>
        <w:t>Anwesende</w:t>
      </w:r>
      <w:r w:rsidR="002344E2" w:rsidRPr="00B50F85">
        <w:rPr>
          <w:sz w:val="24"/>
          <w:u w:val="single"/>
        </w:rPr>
        <w:t xml:space="preserve">  Gemeinderatsmitglieder</w:t>
      </w:r>
      <w:r w:rsidR="005829E9" w:rsidRPr="00644794">
        <w:rPr>
          <w:sz w:val="24"/>
        </w:rPr>
        <w:t>:</w:t>
      </w:r>
      <w:r w:rsidR="005829E9" w:rsidRPr="00644794">
        <w:rPr>
          <w:b/>
          <w:sz w:val="24"/>
        </w:rPr>
        <w:tab/>
      </w:r>
      <w:r w:rsidR="005829E9" w:rsidRPr="00644794">
        <w:rPr>
          <w:b/>
          <w:sz w:val="24"/>
        </w:rPr>
        <w:tab/>
      </w:r>
      <w:r w:rsidR="005829E9" w:rsidRPr="00644794">
        <w:rPr>
          <w:b/>
          <w:sz w:val="24"/>
        </w:rPr>
        <w:tab/>
      </w:r>
    </w:p>
    <w:p w:rsidR="00B50F85" w:rsidRPr="00644794" w:rsidRDefault="00B50F85" w:rsidP="00411372">
      <w:pPr>
        <w:rPr>
          <w:b/>
          <w:sz w:val="24"/>
        </w:rPr>
      </w:pPr>
    </w:p>
    <w:p w:rsidR="00935B1E" w:rsidRDefault="004540A7" w:rsidP="00411372">
      <w:pPr>
        <w:rPr>
          <w:sz w:val="24"/>
        </w:rPr>
      </w:pPr>
      <w:r>
        <w:rPr>
          <w:sz w:val="24"/>
        </w:rPr>
        <w:t>Bürgermeister Gerhard Pirih</w:t>
      </w:r>
    </w:p>
    <w:p w:rsidR="004540A7" w:rsidRDefault="004540A7" w:rsidP="00411372">
      <w:pPr>
        <w:rPr>
          <w:sz w:val="24"/>
        </w:rPr>
      </w:pPr>
      <w:r>
        <w:rPr>
          <w:sz w:val="24"/>
        </w:rPr>
        <w:t>1.Vizebürgermeister Peter Neuwirth</w:t>
      </w:r>
    </w:p>
    <w:p w:rsidR="004540A7" w:rsidRDefault="004540A7" w:rsidP="00411372">
      <w:pPr>
        <w:rPr>
          <w:sz w:val="24"/>
        </w:rPr>
      </w:pPr>
      <w:r>
        <w:rPr>
          <w:sz w:val="24"/>
        </w:rPr>
        <w:t xml:space="preserve">2.Vizebürgermeister </w:t>
      </w:r>
      <w:r w:rsidR="005166D1">
        <w:rPr>
          <w:sz w:val="24"/>
        </w:rPr>
        <w:t xml:space="preserve">Ing. </w:t>
      </w:r>
      <w:r>
        <w:rPr>
          <w:sz w:val="24"/>
        </w:rPr>
        <w:t>Andreas Unterrieder</w:t>
      </w:r>
    </w:p>
    <w:p w:rsidR="004540A7" w:rsidRDefault="004540A7" w:rsidP="00411372">
      <w:pPr>
        <w:rPr>
          <w:sz w:val="24"/>
        </w:rPr>
      </w:pPr>
      <w:r>
        <w:rPr>
          <w:sz w:val="24"/>
        </w:rPr>
        <w:t>Stadtrat</w:t>
      </w:r>
      <w:r w:rsidR="005166D1">
        <w:rPr>
          <w:sz w:val="24"/>
        </w:rPr>
        <w:t xml:space="preserve"> Ing.</w:t>
      </w:r>
      <w:r>
        <w:rPr>
          <w:sz w:val="24"/>
        </w:rPr>
        <w:t xml:space="preserve"> Hansjörg Gritschacher</w:t>
      </w:r>
    </w:p>
    <w:p w:rsidR="004540A7" w:rsidRDefault="004540A7" w:rsidP="00411372">
      <w:pPr>
        <w:rPr>
          <w:sz w:val="24"/>
        </w:rPr>
      </w:pPr>
      <w:r>
        <w:rPr>
          <w:sz w:val="24"/>
        </w:rPr>
        <w:t xml:space="preserve">Stadtrat </w:t>
      </w:r>
      <w:r w:rsidR="005166D1">
        <w:rPr>
          <w:sz w:val="24"/>
        </w:rPr>
        <w:t xml:space="preserve">Ing. </w:t>
      </w:r>
      <w:r>
        <w:rPr>
          <w:sz w:val="24"/>
        </w:rPr>
        <w:t>Franz Eder</w:t>
      </w:r>
    </w:p>
    <w:p w:rsidR="004540A7" w:rsidRDefault="004540A7" w:rsidP="00411372">
      <w:pPr>
        <w:rPr>
          <w:sz w:val="24"/>
        </w:rPr>
      </w:pPr>
      <w:r>
        <w:rPr>
          <w:sz w:val="24"/>
        </w:rPr>
        <w:t>Stadtrat Gerhard Klocker</w:t>
      </w:r>
    </w:p>
    <w:p w:rsidR="004540A7" w:rsidRDefault="004540A7" w:rsidP="00411372">
      <w:pPr>
        <w:rPr>
          <w:sz w:val="24"/>
        </w:rPr>
      </w:pPr>
      <w:r>
        <w:rPr>
          <w:sz w:val="24"/>
        </w:rPr>
        <w:t>Stadtrat Christian Klammer</w:t>
      </w:r>
    </w:p>
    <w:p w:rsidR="004540A7" w:rsidRDefault="00C10899" w:rsidP="00411372">
      <w:pPr>
        <w:rPr>
          <w:sz w:val="24"/>
        </w:rPr>
      </w:pPr>
      <w:r>
        <w:rPr>
          <w:sz w:val="24"/>
        </w:rPr>
        <w:t>Gemeinderätin</w:t>
      </w:r>
      <w:r w:rsidR="004540A7">
        <w:rPr>
          <w:sz w:val="24"/>
        </w:rPr>
        <w:t xml:space="preserve"> Almut Smoliner</w:t>
      </w:r>
      <w:r>
        <w:rPr>
          <w:sz w:val="24"/>
        </w:rPr>
        <w:t xml:space="preserve"> ab 18:30 Uhr (TOP 4)</w:t>
      </w:r>
    </w:p>
    <w:p w:rsidR="004540A7" w:rsidRDefault="00C10899" w:rsidP="00411372">
      <w:pPr>
        <w:rPr>
          <w:sz w:val="24"/>
        </w:rPr>
      </w:pPr>
      <w:r>
        <w:rPr>
          <w:sz w:val="24"/>
        </w:rPr>
        <w:t>Gemeindrätin</w:t>
      </w:r>
      <w:r w:rsidR="004540A7">
        <w:rPr>
          <w:sz w:val="24"/>
        </w:rPr>
        <w:t xml:space="preserve"> Angelika Hinteregger</w:t>
      </w:r>
      <w:r w:rsidR="005166D1">
        <w:rPr>
          <w:sz w:val="24"/>
        </w:rPr>
        <w:t xml:space="preserve"> Bakk.</w:t>
      </w:r>
    </w:p>
    <w:p w:rsidR="00C10899" w:rsidRDefault="00C10899" w:rsidP="00411372">
      <w:pPr>
        <w:rPr>
          <w:sz w:val="24"/>
        </w:rPr>
      </w:pPr>
      <w:r>
        <w:rPr>
          <w:sz w:val="24"/>
        </w:rPr>
        <w:t>Gemeinderat-Ersatzmitglied Manuel Höfer</w:t>
      </w:r>
    </w:p>
    <w:p w:rsidR="004540A7" w:rsidRDefault="00C10899" w:rsidP="00411372">
      <w:pPr>
        <w:rPr>
          <w:sz w:val="24"/>
        </w:rPr>
      </w:pPr>
      <w:r>
        <w:rPr>
          <w:sz w:val="24"/>
        </w:rPr>
        <w:t xml:space="preserve">     in Vertretung für </w:t>
      </w:r>
      <w:r w:rsidR="004540A7">
        <w:rPr>
          <w:sz w:val="24"/>
        </w:rPr>
        <w:t>GR Roland Mathiesl</w:t>
      </w:r>
      <w:r>
        <w:rPr>
          <w:sz w:val="24"/>
        </w:rPr>
        <w:t xml:space="preserve"> BA, MA</w:t>
      </w:r>
    </w:p>
    <w:p w:rsidR="004540A7" w:rsidRDefault="00C10899" w:rsidP="00411372">
      <w:pPr>
        <w:rPr>
          <w:sz w:val="24"/>
        </w:rPr>
      </w:pPr>
      <w:r>
        <w:rPr>
          <w:sz w:val="24"/>
        </w:rPr>
        <w:t xml:space="preserve">Gemeinderätin </w:t>
      </w:r>
      <w:r w:rsidR="004540A7">
        <w:rPr>
          <w:sz w:val="24"/>
        </w:rPr>
        <w:t xml:space="preserve"> Kathrin Rainer</w:t>
      </w:r>
    </w:p>
    <w:p w:rsidR="004540A7" w:rsidRDefault="00C10899" w:rsidP="00411372">
      <w:pPr>
        <w:rPr>
          <w:sz w:val="24"/>
        </w:rPr>
      </w:pPr>
      <w:r>
        <w:rPr>
          <w:sz w:val="24"/>
        </w:rPr>
        <w:t>Gemeinderat Dr.</w:t>
      </w:r>
      <w:r w:rsidR="004540A7">
        <w:rPr>
          <w:sz w:val="24"/>
        </w:rPr>
        <w:t xml:space="preserve"> Adolf Lackner</w:t>
      </w:r>
    </w:p>
    <w:p w:rsidR="004540A7" w:rsidRDefault="004540A7" w:rsidP="00411372">
      <w:pPr>
        <w:rPr>
          <w:sz w:val="24"/>
        </w:rPr>
      </w:pPr>
      <w:r>
        <w:rPr>
          <w:sz w:val="24"/>
        </w:rPr>
        <w:t>G</w:t>
      </w:r>
      <w:r w:rsidR="00C10899">
        <w:rPr>
          <w:sz w:val="24"/>
        </w:rPr>
        <w:t>emeinderat</w:t>
      </w:r>
      <w:r>
        <w:rPr>
          <w:sz w:val="24"/>
        </w:rPr>
        <w:t xml:space="preserve"> Rudolf Rainer</w:t>
      </w:r>
    </w:p>
    <w:p w:rsidR="00C10899" w:rsidRDefault="00C10899" w:rsidP="00411372">
      <w:pPr>
        <w:rPr>
          <w:sz w:val="24"/>
        </w:rPr>
      </w:pPr>
      <w:r>
        <w:rPr>
          <w:sz w:val="24"/>
        </w:rPr>
        <w:t>Gemeinderätin</w:t>
      </w:r>
      <w:r w:rsidR="004540A7">
        <w:rPr>
          <w:sz w:val="24"/>
        </w:rPr>
        <w:t xml:space="preserve"> Andrea Oberhuber</w:t>
      </w:r>
      <w:r>
        <w:rPr>
          <w:sz w:val="24"/>
        </w:rPr>
        <w:t xml:space="preserve"> BA, MA</w:t>
      </w:r>
    </w:p>
    <w:p w:rsidR="00C10899" w:rsidRDefault="00C10899" w:rsidP="00411372">
      <w:pPr>
        <w:rPr>
          <w:sz w:val="24"/>
        </w:rPr>
      </w:pPr>
      <w:r>
        <w:rPr>
          <w:sz w:val="24"/>
        </w:rPr>
        <w:t>Gemeinderätin Sigrid Eisenhuth</w:t>
      </w:r>
    </w:p>
    <w:p w:rsidR="004540A7" w:rsidRDefault="00C10899" w:rsidP="00411372">
      <w:pPr>
        <w:rPr>
          <w:sz w:val="24"/>
        </w:rPr>
      </w:pPr>
      <w:r>
        <w:rPr>
          <w:sz w:val="24"/>
        </w:rPr>
        <w:t xml:space="preserve">     in Vertretung für </w:t>
      </w:r>
      <w:r w:rsidR="004540A7">
        <w:rPr>
          <w:sz w:val="24"/>
        </w:rPr>
        <w:t>GR</w:t>
      </w:r>
      <w:r>
        <w:rPr>
          <w:sz w:val="24"/>
        </w:rPr>
        <w:t xml:space="preserve"> Mag.</w:t>
      </w:r>
      <w:r w:rsidR="004540A7">
        <w:rPr>
          <w:sz w:val="24"/>
        </w:rPr>
        <w:t xml:space="preserve"> Christof Dürnle</w:t>
      </w:r>
      <w:r>
        <w:rPr>
          <w:sz w:val="24"/>
        </w:rPr>
        <w:t xml:space="preserve"> </w:t>
      </w:r>
    </w:p>
    <w:p w:rsidR="00C10899" w:rsidRDefault="00C10899" w:rsidP="00C10899">
      <w:pPr>
        <w:rPr>
          <w:sz w:val="24"/>
        </w:rPr>
      </w:pPr>
      <w:r>
        <w:rPr>
          <w:sz w:val="24"/>
        </w:rPr>
        <w:t>Gemeinderat-Ersatzmitglied Gerd Sagmeister</w:t>
      </w:r>
    </w:p>
    <w:p w:rsidR="00C10899" w:rsidRDefault="00C10899" w:rsidP="00C10899">
      <w:pPr>
        <w:rPr>
          <w:sz w:val="24"/>
        </w:rPr>
      </w:pPr>
      <w:r>
        <w:rPr>
          <w:sz w:val="24"/>
        </w:rPr>
        <w:t xml:space="preserve">     in Vertretung für GR Wolfgang Hassler</w:t>
      </w:r>
    </w:p>
    <w:p w:rsidR="00C10899" w:rsidRDefault="00C10899" w:rsidP="00C10899">
      <w:pPr>
        <w:rPr>
          <w:sz w:val="24"/>
        </w:rPr>
      </w:pPr>
      <w:r>
        <w:rPr>
          <w:sz w:val="24"/>
        </w:rPr>
        <w:t>Gemeinderat Mario Müller</w:t>
      </w:r>
    </w:p>
    <w:p w:rsidR="004540A7" w:rsidRDefault="00C10899" w:rsidP="00411372">
      <w:pPr>
        <w:rPr>
          <w:sz w:val="24"/>
        </w:rPr>
      </w:pPr>
      <w:r>
        <w:rPr>
          <w:sz w:val="24"/>
        </w:rPr>
        <w:t>Gemeinderat</w:t>
      </w:r>
      <w:r w:rsidR="004540A7">
        <w:rPr>
          <w:sz w:val="24"/>
        </w:rPr>
        <w:t xml:space="preserve"> Volker Grote</w:t>
      </w:r>
    </w:p>
    <w:p w:rsidR="00C10899" w:rsidRDefault="00C10899" w:rsidP="00411372">
      <w:pPr>
        <w:rPr>
          <w:sz w:val="24"/>
        </w:rPr>
      </w:pPr>
      <w:r>
        <w:rPr>
          <w:sz w:val="24"/>
        </w:rPr>
        <w:t>Gemeinderat-Ersatzmitglied Rüdiger-Wolfgang Kofler</w:t>
      </w:r>
    </w:p>
    <w:p w:rsidR="004540A7" w:rsidRDefault="00C10899" w:rsidP="00411372">
      <w:pPr>
        <w:rPr>
          <w:sz w:val="24"/>
        </w:rPr>
      </w:pPr>
      <w:r>
        <w:rPr>
          <w:sz w:val="24"/>
        </w:rPr>
        <w:t xml:space="preserve">    in Vertretung für GR </w:t>
      </w:r>
      <w:r w:rsidR="004540A7">
        <w:rPr>
          <w:sz w:val="24"/>
        </w:rPr>
        <w:t>Ines Hattenberger</w:t>
      </w:r>
    </w:p>
    <w:p w:rsidR="004540A7" w:rsidRDefault="00C10899" w:rsidP="00411372">
      <w:pPr>
        <w:rPr>
          <w:sz w:val="24"/>
        </w:rPr>
      </w:pPr>
      <w:r>
        <w:rPr>
          <w:sz w:val="24"/>
        </w:rPr>
        <w:t xml:space="preserve">Gemeinderat </w:t>
      </w:r>
      <w:r w:rsidR="004540A7">
        <w:rPr>
          <w:sz w:val="24"/>
        </w:rPr>
        <w:t>LAbg. Christoph Staudacher</w:t>
      </w:r>
    </w:p>
    <w:p w:rsidR="004540A7" w:rsidRDefault="00C10899" w:rsidP="00411372">
      <w:pPr>
        <w:rPr>
          <w:sz w:val="24"/>
        </w:rPr>
      </w:pPr>
      <w:r>
        <w:rPr>
          <w:sz w:val="24"/>
        </w:rPr>
        <w:t>Gemeinderat</w:t>
      </w:r>
      <w:r w:rsidR="004540A7">
        <w:rPr>
          <w:sz w:val="24"/>
        </w:rPr>
        <w:t xml:space="preserve"> Markus Unterguggenberger</w:t>
      </w:r>
      <w:r w:rsidR="00D80E9C">
        <w:rPr>
          <w:sz w:val="24"/>
        </w:rPr>
        <w:t xml:space="preserve"> bis 19:27 Uhr (TOP 9)</w:t>
      </w:r>
    </w:p>
    <w:p w:rsidR="00D80E9C" w:rsidRDefault="00D80E9C" w:rsidP="00411372">
      <w:pPr>
        <w:rPr>
          <w:sz w:val="24"/>
        </w:rPr>
      </w:pPr>
      <w:r>
        <w:rPr>
          <w:sz w:val="24"/>
        </w:rPr>
        <w:t>Gemeinderat-Ersatzmitglied Renate Egger ab 19:27 Uhr (TOP 9)</w:t>
      </w:r>
    </w:p>
    <w:p w:rsidR="00D80E9C" w:rsidRDefault="00D80E9C" w:rsidP="00411372">
      <w:pPr>
        <w:rPr>
          <w:sz w:val="24"/>
        </w:rPr>
      </w:pPr>
      <w:r>
        <w:rPr>
          <w:sz w:val="24"/>
        </w:rPr>
        <w:t xml:space="preserve">     in Vertretung für GR Markus Unterguggenberger</w:t>
      </w:r>
    </w:p>
    <w:p w:rsidR="004540A7" w:rsidRDefault="00C10899" w:rsidP="00411372">
      <w:pPr>
        <w:rPr>
          <w:sz w:val="24"/>
        </w:rPr>
      </w:pPr>
      <w:r>
        <w:rPr>
          <w:sz w:val="24"/>
        </w:rPr>
        <w:t>Gemeinderat DI (FH)</w:t>
      </w:r>
      <w:r w:rsidR="004540A7">
        <w:rPr>
          <w:sz w:val="24"/>
        </w:rPr>
        <w:t xml:space="preserve"> Klaus Sommeregger</w:t>
      </w:r>
    </w:p>
    <w:p w:rsidR="004540A7" w:rsidRDefault="00C10899" w:rsidP="00411372">
      <w:pPr>
        <w:rPr>
          <w:sz w:val="24"/>
        </w:rPr>
      </w:pPr>
      <w:r>
        <w:rPr>
          <w:sz w:val="24"/>
        </w:rPr>
        <w:t>Gemeinderat</w:t>
      </w:r>
      <w:r w:rsidR="004540A7">
        <w:rPr>
          <w:sz w:val="24"/>
        </w:rPr>
        <w:t xml:space="preserve"> Albert Lagger</w:t>
      </w:r>
    </w:p>
    <w:p w:rsidR="004540A7" w:rsidRDefault="00C10899" w:rsidP="00411372">
      <w:pPr>
        <w:rPr>
          <w:sz w:val="24"/>
        </w:rPr>
      </w:pPr>
      <w:r>
        <w:rPr>
          <w:sz w:val="24"/>
        </w:rPr>
        <w:t>Gemeinderätin</w:t>
      </w:r>
      <w:r w:rsidR="004540A7">
        <w:rPr>
          <w:sz w:val="24"/>
        </w:rPr>
        <w:t xml:space="preserve"> Barbara Samobor</w:t>
      </w:r>
    </w:p>
    <w:p w:rsidR="004540A7" w:rsidRDefault="004540A7" w:rsidP="00411372">
      <w:pPr>
        <w:rPr>
          <w:sz w:val="24"/>
        </w:rPr>
      </w:pPr>
      <w:r>
        <w:rPr>
          <w:sz w:val="24"/>
        </w:rPr>
        <w:t>G</w:t>
      </w:r>
      <w:r w:rsidR="00C10899">
        <w:rPr>
          <w:sz w:val="24"/>
        </w:rPr>
        <w:t>emeinderätin</w:t>
      </w:r>
      <w:r>
        <w:rPr>
          <w:sz w:val="24"/>
        </w:rPr>
        <w:t xml:space="preserve"> Nadja Seebacher</w:t>
      </w:r>
    </w:p>
    <w:p w:rsidR="004540A7" w:rsidRDefault="00C10899" w:rsidP="00411372">
      <w:pPr>
        <w:rPr>
          <w:sz w:val="24"/>
        </w:rPr>
      </w:pPr>
      <w:r>
        <w:rPr>
          <w:sz w:val="24"/>
        </w:rPr>
        <w:t>Gemeinderat</w:t>
      </w:r>
      <w:r w:rsidR="004540A7">
        <w:rPr>
          <w:sz w:val="24"/>
        </w:rPr>
        <w:t xml:space="preserve"> Johannes Tiefenböck</w:t>
      </w:r>
    </w:p>
    <w:p w:rsidR="00D80E9C" w:rsidRDefault="00D80E9C" w:rsidP="00411372">
      <w:pPr>
        <w:rPr>
          <w:sz w:val="24"/>
        </w:rPr>
      </w:pPr>
    </w:p>
    <w:p w:rsidR="00D80E9C" w:rsidRDefault="00D80E9C" w:rsidP="00411372">
      <w:pPr>
        <w:rPr>
          <w:sz w:val="24"/>
        </w:rPr>
      </w:pPr>
    </w:p>
    <w:p w:rsidR="004540A7" w:rsidRDefault="00C10899" w:rsidP="00411372">
      <w:pPr>
        <w:rPr>
          <w:sz w:val="24"/>
        </w:rPr>
      </w:pPr>
      <w:r>
        <w:rPr>
          <w:sz w:val="24"/>
        </w:rPr>
        <w:t>Gemeinderat Ing</w:t>
      </w:r>
      <w:r w:rsidR="005166D1">
        <w:rPr>
          <w:sz w:val="24"/>
        </w:rPr>
        <w:t>.</w:t>
      </w:r>
      <w:r w:rsidR="004540A7">
        <w:rPr>
          <w:sz w:val="24"/>
        </w:rPr>
        <w:t xml:space="preserve"> Hermann Bärntatz</w:t>
      </w:r>
    </w:p>
    <w:p w:rsidR="00C10899" w:rsidRDefault="00C10899" w:rsidP="00411372">
      <w:pPr>
        <w:rPr>
          <w:sz w:val="24"/>
        </w:rPr>
      </w:pPr>
      <w:r>
        <w:rPr>
          <w:sz w:val="24"/>
        </w:rPr>
        <w:t>Gemeinderat-Ersatzmitglied Wiland Holzmann</w:t>
      </w:r>
    </w:p>
    <w:p w:rsidR="004540A7" w:rsidRDefault="00C10899" w:rsidP="00411372">
      <w:pPr>
        <w:rPr>
          <w:sz w:val="24"/>
        </w:rPr>
      </w:pPr>
      <w:r>
        <w:rPr>
          <w:sz w:val="24"/>
        </w:rPr>
        <w:t xml:space="preserve">     in Vertretung für GR </w:t>
      </w:r>
      <w:r w:rsidR="00D80E9C">
        <w:rPr>
          <w:sz w:val="24"/>
        </w:rPr>
        <w:t xml:space="preserve">LR </w:t>
      </w:r>
      <w:r>
        <w:rPr>
          <w:sz w:val="24"/>
        </w:rPr>
        <w:t>Gerhard</w:t>
      </w:r>
      <w:r w:rsidR="004540A7">
        <w:rPr>
          <w:sz w:val="24"/>
        </w:rPr>
        <w:t xml:space="preserve"> Köfer</w:t>
      </w:r>
    </w:p>
    <w:p w:rsidR="004540A7" w:rsidRDefault="00C10899" w:rsidP="00411372">
      <w:pPr>
        <w:rPr>
          <w:sz w:val="24"/>
        </w:rPr>
      </w:pPr>
      <w:r>
        <w:rPr>
          <w:sz w:val="24"/>
        </w:rPr>
        <w:t>Gemeinderätin</w:t>
      </w:r>
      <w:r w:rsidR="004540A7">
        <w:rPr>
          <w:sz w:val="24"/>
        </w:rPr>
        <w:t xml:space="preserve"> Ina Rauter</w:t>
      </w:r>
    </w:p>
    <w:p w:rsidR="004540A7" w:rsidRDefault="00C10899" w:rsidP="00411372">
      <w:pPr>
        <w:rPr>
          <w:sz w:val="24"/>
        </w:rPr>
      </w:pPr>
      <w:r>
        <w:rPr>
          <w:sz w:val="24"/>
        </w:rPr>
        <w:t>Gemeinderätin</w:t>
      </w:r>
      <w:r w:rsidR="004540A7">
        <w:rPr>
          <w:sz w:val="24"/>
        </w:rPr>
        <w:t xml:space="preserve"> Anita Ziegler</w:t>
      </w:r>
    </w:p>
    <w:p w:rsidR="004540A7" w:rsidRDefault="004540A7" w:rsidP="00411372">
      <w:pPr>
        <w:rPr>
          <w:sz w:val="24"/>
        </w:rPr>
      </w:pPr>
    </w:p>
    <w:p w:rsidR="00270B9B" w:rsidRDefault="004540A7" w:rsidP="00411372">
      <w:pPr>
        <w:rPr>
          <w:sz w:val="24"/>
        </w:rPr>
      </w:pPr>
      <w:r>
        <w:rPr>
          <w:sz w:val="24"/>
        </w:rPr>
        <w:t xml:space="preserve"> </w:t>
      </w:r>
    </w:p>
    <w:p w:rsidR="00644794" w:rsidRDefault="00644794" w:rsidP="00411372">
      <w:pPr>
        <w:rPr>
          <w:sz w:val="24"/>
        </w:rPr>
      </w:pPr>
    </w:p>
    <w:p w:rsidR="00644794" w:rsidRDefault="00B6034E" w:rsidP="00D95159">
      <w:pPr>
        <w:rPr>
          <w:sz w:val="24"/>
        </w:rPr>
      </w:pPr>
      <w:r>
        <w:rPr>
          <w:sz w:val="24"/>
          <w:u w:val="single"/>
        </w:rPr>
        <w:t>Nicht an</w:t>
      </w:r>
      <w:r w:rsidR="006A6889" w:rsidRPr="00B50F85">
        <w:rPr>
          <w:sz w:val="24"/>
          <w:u w:val="single"/>
        </w:rPr>
        <w:t>wesende</w:t>
      </w:r>
      <w:r w:rsidR="00935B1E" w:rsidRPr="00B50F85">
        <w:rPr>
          <w:sz w:val="24"/>
          <w:u w:val="single"/>
        </w:rPr>
        <w:t xml:space="preserve"> </w:t>
      </w:r>
      <w:r w:rsidR="002344E2" w:rsidRPr="00B50F85">
        <w:rPr>
          <w:sz w:val="24"/>
          <w:u w:val="single"/>
        </w:rPr>
        <w:t>Gemeinderatsmitglieder</w:t>
      </w:r>
      <w:r w:rsidR="002344E2">
        <w:rPr>
          <w:sz w:val="24"/>
        </w:rPr>
        <w:t>:</w:t>
      </w:r>
      <w:r w:rsidR="00D95159">
        <w:rPr>
          <w:sz w:val="24"/>
        </w:rPr>
        <w:tab/>
      </w:r>
    </w:p>
    <w:p w:rsidR="00B50F85" w:rsidRDefault="00C10899" w:rsidP="00D95159">
      <w:pPr>
        <w:rPr>
          <w:sz w:val="24"/>
        </w:rPr>
      </w:pPr>
      <w:r>
        <w:rPr>
          <w:sz w:val="24"/>
        </w:rPr>
        <w:t>Gemeinderat</w:t>
      </w:r>
      <w:r w:rsidRPr="00C10899">
        <w:rPr>
          <w:sz w:val="24"/>
        </w:rPr>
        <w:t xml:space="preserve"> Alexander Glanzer</w:t>
      </w:r>
    </w:p>
    <w:p w:rsidR="00C10899" w:rsidRDefault="00C10899" w:rsidP="00D95159">
      <w:pPr>
        <w:rPr>
          <w:sz w:val="24"/>
        </w:rPr>
      </w:pPr>
      <w:r>
        <w:rPr>
          <w:sz w:val="24"/>
        </w:rPr>
        <w:t>Gemeinderat Roland Mathiesl BA, MA</w:t>
      </w:r>
    </w:p>
    <w:p w:rsidR="00935B1E" w:rsidRDefault="00C10899" w:rsidP="00D95159">
      <w:pPr>
        <w:rPr>
          <w:sz w:val="24"/>
        </w:rPr>
      </w:pPr>
      <w:r>
        <w:rPr>
          <w:sz w:val="24"/>
        </w:rPr>
        <w:t>Gemeidnerat Mag. Christof Dürnle</w:t>
      </w:r>
    </w:p>
    <w:p w:rsidR="00C10899" w:rsidRDefault="00D80E9C">
      <w:pPr>
        <w:rPr>
          <w:sz w:val="24"/>
        </w:rPr>
      </w:pPr>
      <w:r>
        <w:rPr>
          <w:sz w:val="24"/>
        </w:rPr>
        <w:t>Gemeinderat</w:t>
      </w:r>
      <w:r w:rsidR="00C10899">
        <w:rPr>
          <w:sz w:val="24"/>
        </w:rPr>
        <w:t xml:space="preserve"> Wolfgang Hassler</w:t>
      </w:r>
    </w:p>
    <w:p w:rsidR="00C10899" w:rsidRDefault="00D80E9C">
      <w:pPr>
        <w:rPr>
          <w:sz w:val="24"/>
        </w:rPr>
      </w:pPr>
      <w:r>
        <w:rPr>
          <w:sz w:val="24"/>
        </w:rPr>
        <w:t>Gemeinderätin</w:t>
      </w:r>
      <w:r w:rsidR="00C10899">
        <w:rPr>
          <w:sz w:val="24"/>
        </w:rPr>
        <w:t xml:space="preserve"> Ines Hattenberger</w:t>
      </w:r>
      <w:r w:rsidR="00644794">
        <w:rPr>
          <w:sz w:val="24"/>
        </w:rPr>
        <w:tab/>
      </w:r>
      <w:r w:rsidR="00644794">
        <w:rPr>
          <w:sz w:val="24"/>
        </w:rPr>
        <w:tab/>
      </w:r>
    </w:p>
    <w:p w:rsidR="00D80E9C" w:rsidRDefault="00D80E9C" w:rsidP="00D80E9C">
      <w:pPr>
        <w:rPr>
          <w:sz w:val="24"/>
        </w:rPr>
      </w:pPr>
      <w:r>
        <w:rPr>
          <w:sz w:val="24"/>
        </w:rPr>
        <w:t>Gemeinderat</w:t>
      </w:r>
      <w:r w:rsidR="00C10899">
        <w:rPr>
          <w:sz w:val="24"/>
        </w:rPr>
        <w:t xml:space="preserve"> </w:t>
      </w:r>
      <w:r>
        <w:rPr>
          <w:sz w:val="24"/>
        </w:rPr>
        <w:t xml:space="preserve">LR </w:t>
      </w:r>
      <w:r w:rsidR="00C10899">
        <w:rPr>
          <w:sz w:val="24"/>
        </w:rPr>
        <w:t>Gerhard Köfer</w:t>
      </w:r>
      <w:r w:rsidRPr="00D80E9C">
        <w:rPr>
          <w:sz w:val="24"/>
        </w:rPr>
        <w:t xml:space="preserve"> </w:t>
      </w:r>
    </w:p>
    <w:p w:rsidR="00D80E9C" w:rsidRDefault="00D80E9C" w:rsidP="00D80E9C">
      <w:pPr>
        <w:rPr>
          <w:sz w:val="24"/>
        </w:rPr>
      </w:pPr>
      <w:r>
        <w:rPr>
          <w:sz w:val="24"/>
        </w:rPr>
        <w:t>Gemeinderat Markus Unterguggenberger ab 19:27 Uhr (TOP 9)</w:t>
      </w:r>
    </w:p>
    <w:p w:rsidR="00935B1E" w:rsidRDefault="00644794">
      <w:pPr>
        <w:rPr>
          <w:sz w:val="24"/>
        </w:rPr>
      </w:pPr>
      <w:r>
        <w:rPr>
          <w:sz w:val="24"/>
        </w:rPr>
        <w:tab/>
      </w:r>
      <w:r>
        <w:rPr>
          <w:sz w:val="24"/>
        </w:rPr>
        <w:tab/>
      </w:r>
      <w:r>
        <w:rPr>
          <w:sz w:val="24"/>
        </w:rPr>
        <w:tab/>
      </w:r>
      <w:r>
        <w:rPr>
          <w:sz w:val="24"/>
        </w:rPr>
        <w:tab/>
      </w:r>
    </w:p>
    <w:p w:rsidR="00644794" w:rsidRDefault="00644794">
      <w:pPr>
        <w:rPr>
          <w:sz w:val="24"/>
        </w:rPr>
      </w:pPr>
    </w:p>
    <w:p w:rsidR="00C10899" w:rsidRDefault="00C10899">
      <w:pPr>
        <w:rPr>
          <w:sz w:val="24"/>
        </w:rPr>
      </w:pPr>
    </w:p>
    <w:p w:rsidR="0064455E" w:rsidRDefault="00855E2A" w:rsidP="00855E2A">
      <w:pPr>
        <w:overflowPunct/>
        <w:autoSpaceDE/>
        <w:autoSpaceDN/>
        <w:adjustRightInd/>
        <w:textAlignment w:val="auto"/>
        <w:rPr>
          <w:w w:val="110"/>
          <w:sz w:val="24"/>
          <w:lang w:val="de-AT"/>
        </w:rPr>
      </w:pPr>
      <w:r w:rsidRPr="00855E2A">
        <w:rPr>
          <w:w w:val="110"/>
          <w:sz w:val="24"/>
          <w:lang w:val="de-AT"/>
        </w:rPr>
        <w:t xml:space="preserve">für die Verfassung der Niederschrift </w:t>
      </w:r>
      <w:r>
        <w:rPr>
          <w:w w:val="110"/>
          <w:sz w:val="24"/>
          <w:lang w:val="de-AT"/>
        </w:rPr>
        <w:tab/>
      </w:r>
    </w:p>
    <w:p w:rsidR="00855E2A" w:rsidRPr="00855E2A" w:rsidRDefault="00855E2A" w:rsidP="00855E2A">
      <w:pPr>
        <w:overflowPunct/>
        <w:autoSpaceDE/>
        <w:autoSpaceDN/>
        <w:adjustRightInd/>
        <w:textAlignment w:val="auto"/>
        <w:rPr>
          <w:w w:val="110"/>
          <w:sz w:val="24"/>
          <w:lang w:val="de-AT"/>
        </w:rPr>
      </w:pPr>
      <w:r w:rsidRPr="00855E2A">
        <w:rPr>
          <w:w w:val="110"/>
          <w:sz w:val="24"/>
          <w:lang w:val="de-AT"/>
        </w:rPr>
        <w:t>verantwortlich:</w:t>
      </w:r>
      <w:r w:rsidR="00C10899">
        <w:rPr>
          <w:w w:val="110"/>
          <w:sz w:val="24"/>
          <w:lang w:val="de-AT"/>
        </w:rPr>
        <w:tab/>
      </w:r>
      <w:r w:rsidR="00C10899">
        <w:rPr>
          <w:w w:val="110"/>
          <w:sz w:val="24"/>
          <w:lang w:val="de-AT"/>
        </w:rPr>
        <w:tab/>
      </w:r>
      <w:r w:rsidR="00C10899">
        <w:rPr>
          <w:w w:val="110"/>
          <w:sz w:val="24"/>
          <w:lang w:val="de-AT"/>
        </w:rPr>
        <w:tab/>
      </w:r>
      <w:r w:rsidR="00C10899">
        <w:rPr>
          <w:w w:val="110"/>
          <w:sz w:val="24"/>
          <w:lang w:val="de-AT"/>
        </w:rPr>
        <w:tab/>
      </w:r>
      <w:r w:rsidR="00C10899">
        <w:rPr>
          <w:w w:val="110"/>
          <w:sz w:val="24"/>
          <w:lang w:val="de-AT"/>
        </w:rPr>
        <w:tab/>
        <w:t>i.V. Mag. Elisabeth Huber</w:t>
      </w:r>
      <w:r w:rsidRPr="00855E2A">
        <w:rPr>
          <w:w w:val="110"/>
          <w:sz w:val="24"/>
          <w:lang w:val="de-AT"/>
        </w:rPr>
        <w:tab/>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p>
    <w:p w:rsidR="00855E2A" w:rsidRPr="00855E2A" w:rsidRDefault="00855E2A" w:rsidP="00855E2A">
      <w:pPr>
        <w:tabs>
          <w:tab w:val="left" w:pos="708"/>
          <w:tab w:val="left" w:pos="1470"/>
        </w:tabs>
        <w:overflowPunct/>
        <w:autoSpaceDE/>
        <w:autoSpaceDN/>
        <w:adjustRightInd/>
        <w:textAlignment w:val="auto"/>
        <w:rPr>
          <w:w w:val="110"/>
          <w:sz w:val="24"/>
          <w:lang w:val="de-AT"/>
        </w:rPr>
      </w:pPr>
      <w:r w:rsidRPr="00855E2A">
        <w:rPr>
          <w:w w:val="110"/>
          <w:sz w:val="24"/>
          <w:lang w:val="de-AT"/>
        </w:rPr>
        <w:tab/>
      </w:r>
      <w:r w:rsidRPr="00855E2A">
        <w:rPr>
          <w:w w:val="110"/>
          <w:sz w:val="24"/>
          <w:lang w:val="de-AT"/>
        </w:rPr>
        <w:tab/>
      </w:r>
    </w:p>
    <w:p w:rsidR="00855E2A" w:rsidRDefault="00855E2A" w:rsidP="00855E2A">
      <w:pPr>
        <w:overflowPunct/>
        <w:autoSpaceDE/>
        <w:autoSpaceDN/>
        <w:adjustRightInd/>
        <w:textAlignment w:val="auto"/>
        <w:rPr>
          <w:w w:val="110"/>
          <w:sz w:val="24"/>
          <w:lang w:val="de-AT"/>
        </w:rPr>
      </w:pPr>
      <w:r w:rsidRPr="00855E2A">
        <w:rPr>
          <w:w w:val="110"/>
          <w:sz w:val="24"/>
          <w:lang w:val="de-AT"/>
        </w:rPr>
        <w:t>Schriftführer</w:t>
      </w:r>
      <w:r>
        <w:rPr>
          <w:w w:val="110"/>
          <w:sz w:val="24"/>
          <w:lang w:val="de-AT"/>
        </w:rPr>
        <w:t>/</w:t>
      </w:r>
      <w:r w:rsidRPr="00855E2A">
        <w:rPr>
          <w:w w:val="110"/>
          <w:sz w:val="24"/>
          <w:lang w:val="de-AT"/>
        </w:rPr>
        <w:t>in:</w:t>
      </w:r>
      <w:r w:rsidR="00C10899">
        <w:rPr>
          <w:w w:val="110"/>
          <w:sz w:val="24"/>
          <w:lang w:val="de-AT"/>
        </w:rPr>
        <w:tab/>
      </w:r>
      <w:r w:rsidR="00C10899">
        <w:rPr>
          <w:w w:val="110"/>
          <w:sz w:val="24"/>
          <w:lang w:val="de-AT"/>
        </w:rPr>
        <w:tab/>
      </w:r>
      <w:r w:rsidR="00C10899">
        <w:rPr>
          <w:w w:val="110"/>
          <w:sz w:val="24"/>
          <w:lang w:val="de-AT"/>
        </w:rPr>
        <w:tab/>
      </w:r>
      <w:r w:rsidR="00C10899">
        <w:rPr>
          <w:w w:val="110"/>
          <w:sz w:val="24"/>
          <w:lang w:val="de-AT"/>
        </w:rPr>
        <w:tab/>
      </w:r>
      <w:r w:rsidR="00C10899">
        <w:rPr>
          <w:w w:val="110"/>
          <w:sz w:val="24"/>
          <w:lang w:val="de-AT"/>
        </w:rPr>
        <w:tab/>
        <w:t>Katrin Vorhofer</w:t>
      </w:r>
      <w:r w:rsidRPr="00855E2A">
        <w:rPr>
          <w:w w:val="110"/>
          <w:sz w:val="24"/>
          <w:lang w:val="de-AT"/>
        </w:rPr>
        <w:tab/>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r w:rsidR="004540A7">
        <w:rPr>
          <w:w w:val="110"/>
          <w:sz w:val="24"/>
          <w:lang w:val="de-AT"/>
        </w:rPr>
        <w:t xml:space="preserve"> </w:t>
      </w:r>
    </w:p>
    <w:p w:rsidR="00855E2A" w:rsidRPr="00855E2A" w:rsidRDefault="00855E2A" w:rsidP="00855E2A">
      <w:pPr>
        <w:overflowPunct/>
        <w:autoSpaceDE/>
        <w:autoSpaceDN/>
        <w:adjustRightInd/>
        <w:textAlignment w:val="auto"/>
        <w:rPr>
          <w:w w:val="110"/>
          <w:sz w:val="24"/>
          <w:lang w:val="de-AT"/>
        </w:rPr>
      </w:pPr>
      <w:r>
        <w:rPr>
          <w:w w:val="110"/>
          <w:sz w:val="24"/>
          <w:lang w:val="de-AT"/>
        </w:rPr>
        <w:tab/>
      </w:r>
      <w:r>
        <w:rPr>
          <w:w w:val="110"/>
          <w:sz w:val="24"/>
          <w:lang w:val="de-AT"/>
        </w:rPr>
        <w:tab/>
      </w:r>
      <w:r>
        <w:rPr>
          <w:w w:val="110"/>
          <w:sz w:val="24"/>
          <w:lang w:val="de-AT"/>
        </w:rPr>
        <w:tab/>
      </w:r>
      <w:r>
        <w:rPr>
          <w:w w:val="110"/>
          <w:sz w:val="24"/>
          <w:lang w:val="de-AT"/>
        </w:rPr>
        <w:tab/>
      </w:r>
      <w:r>
        <w:rPr>
          <w:w w:val="110"/>
          <w:sz w:val="24"/>
          <w:lang w:val="de-AT"/>
        </w:rPr>
        <w:tab/>
      </w:r>
      <w:r w:rsidR="00B50F85">
        <w:rPr>
          <w:w w:val="110"/>
          <w:sz w:val="24"/>
          <w:lang w:val="de-AT"/>
        </w:rPr>
        <w:tab/>
      </w:r>
      <w:r>
        <w:rPr>
          <w:w w:val="110"/>
          <w:sz w:val="24"/>
          <w:lang w:val="de-AT"/>
        </w:rPr>
        <w:tab/>
      </w:r>
      <w:r w:rsidR="004540A7">
        <w:rPr>
          <w:w w:val="110"/>
          <w:sz w:val="24"/>
          <w:lang w:val="de-AT"/>
        </w:rPr>
        <w:t xml:space="preserve"> </w:t>
      </w:r>
      <w:r>
        <w:rPr>
          <w:w w:val="110"/>
          <w:sz w:val="24"/>
          <w:lang w:val="de-AT"/>
        </w:rPr>
        <w:tab/>
      </w:r>
      <w:r>
        <w:rPr>
          <w:w w:val="110"/>
          <w:sz w:val="24"/>
          <w:lang w:val="de-AT"/>
        </w:rPr>
        <w:tab/>
      </w:r>
    </w:p>
    <w:p w:rsidR="00855E2A" w:rsidRPr="00855E2A" w:rsidRDefault="00855E2A" w:rsidP="00855E2A">
      <w:pPr>
        <w:overflowPunct/>
        <w:autoSpaceDE/>
        <w:autoSpaceDN/>
        <w:adjustRightInd/>
        <w:textAlignment w:val="auto"/>
        <w:rPr>
          <w:w w:val="110"/>
          <w:sz w:val="24"/>
          <w:lang w:val="de-AT"/>
        </w:rPr>
      </w:pPr>
    </w:p>
    <w:p w:rsidR="00B6034E" w:rsidRDefault="00B6034E" w:rsidP="00855E2A">
      <w:pPr>
        <w:overflowPunct/>
        <w:autoSpaceDE/>
        <w:autoSpaceDN/>
        <w:adjustRightInd/>
        <w:jc w:val="both"/>
        <w:textAlignment w:val="auto"/>
        <w:rPr>
          <w:w w:val="110"/>
          <w:sz w:val="24"/>
          <w:lang w:val="de-AT"/>
        </w:rPr>
      </w:pPr>
    </w:p>
    <w:p w:rsidR="00B6034E" w:rsidRDefault="00C10899" w:rsidP="00855E2A">
      <w:pPr>
        <w:overflowPunct/>
        <w:autoSpaceDE/>
        <w:autoSpaceDN/>
        <w:adjustRightInd/>
        <w:jc w:val="both"/>
        <w:textAlignment w:val="auto"/>
        <w:rPr>
          <w:w w:val="110"/>
          <w:sz w:val="24"/>
          <w:lang w:val="de-AT"/>
        </w:rPr>
      </w:pPr>
      <w:r>
        <w:rPr>
          <w:w w:val="110"/>
          <w:sz w:val="24"/>
          <w:lang w:val="de-AT"/>
        </w:rPr>
        <w:t>Bei der Sitzung waren 9</w:t>
      </w:r>
      <w:r w:rsidR="00B6034E">
        <w:rPr>
          <w:w w:val="110"/>
          <w:sz w:val="24"/>
          <w:lang w:val="de-AT"/>
        </w:rPr>
        <w:t xml:space="preserve"> Bedienstete der Stadtgemeinde Spittal an der Drau, </w:t>
      </w:r>
      <w:r>
        <w:rPr>
          <w:w w:val="110"/>
          <w:sz w:val="24"/>
          <w:lang w:val="de-AT"/>
        </w:rPr>
        <w:t>8</w:t>
      </w:r>
      <w:r w:rsidR="00B6034E">
        <w:rPr>
          <w:w w:val="110"/>
          <w:sz w:val="24"/>
          <w:lang w:val="de-AT"/>
        </w:rPr>
        <w:t xml:space="preserve"> Zuhörer und </w:t>
      </w:r>
      <w:r>
        <w:rPr>
          <w:w w:val="110"/>
          <w:sz w:val="24"/>
          <w:lang w:val="de-AT"/>
        </w:rPr>
        <w:t>3</w:t>
      </w:r>
      <w:r w:rsidR="00B6034E">
        <w:rPr>
          <w:w w:val="110"/>
          <w:sz w:val="24"/>
          <w:lang w:val="de-AT"/>
        </w:rPr>
        <w:t xml:space="preserve"> Vertreter der Presse anwesend.</w:t>
      </w:r>
    </w:p>
    <w:p w:rsidR="00B6034E" w:rsidRDefault="00B6034E" w:rsidP="00855E2A">
      <w:pPr>
        <w:overflowPunct/>
        <w:autoSpaceDE/>
        <w:autoSpaceDN/>
        <w:adjustRightInd/>
        <w:jc w:val="both"/>
        <w:textAlignment w:val="auto"/>
        <w:rPr>
          <w:w w:val="110"/>
          <w:sz w:val="24"/>
          <w:lang w:val="de-AT"/>
        </w:rPr>
      </w:pPr>
    </w:p>
    <w:p w:rsidR="00855E2A" w:rsidRPr="00855E2A" w:rsidRDefault="00855E2A" w:rsidP="00855E2A">
      <w:pPr>
        <w:overflowPunct/>
        <w:autoSpaceDE/>
        <w:autoSpaceDN/>
        <w:adjustRightInd/>
        <w:jc w:val="both"/>
        <w:textAlignment w:val="auto"/>
        <w:rPr>
          <w:w w:val="110"/>
          <w:sz w:val="24"/>
          <w:lang w:val="de-AT"/>
        </w:rPr>
      </w:pPr>
      <w:r w:rsidRPr="00855E2A">
        <w:rPr>
          <w:w w:val="110"/>
          <w:sz w:val="24"/>
          <w:lang w:val="de-AT"/>
        </w:rPr>
        <w:t xml:space="preserve">Die Sitzung wurde ordnungsgemäß nach den Bestimmungen des § </w:t>
      </w:r>
      <w:r w:rsidR="00270B9B">
        <w:rPr>
          <w:w w:val="110"/>
          <w:sz w:val="24"/>
          <w:lang w:val="de-AT"/>
        </w:rPr>
        <w:t>35</w:t>
      </w:r>
      <w:r w:rsidR="00C10899">
        <w:rPr>
          <w:w w:val="110"/>
          <w:sz w:val="24"/>
          <w:lang w:val="de-AT"/>
        </w:rPr>
        <w:t xml:space="preserve"> Abs. 1</w:t>
      </w:r>
      <w:r w:rsidRPr="00855E2A">
        <w:rPr>
          <w:w w:val="110"/>
          <w:sz w:val="24"/>
          <w:lang w:val="de-AT"/>
        </w:rPr>
        <w:t xml:space="preserve"> K-AGO </w:t>
      </w:r>
      <w:r w:rsidR="00684323">
        <w:rPr>
          <w:w w:val="110"/>
          <w:sz w:val="24"/>
          <w:lang w:val="de-AT"/>
        </w:rPr>
        <w:t>vom</w:t>
      </w:r>
      <w:r w:rsidR="00B50F85">
        <w:rPr>
          <w:w w:val="110"/>
          <w:sz w:val="24"/>
          <w:lang w:val="de-AT"/>
        </w:rPr>
        <w:t xml:space="preserve"> Bürgermeister </w:t>
      </w:r>
      <w:r w:rsidR="004540A7">
        <w:rPr>
          <w:w w:val="110"/>
          <w:sz w:val="24"/>
          <w:lang w:val="de-AT"/>
        </w:rPr>
        <w:t>Gerhard PIRIH</w:t>
      </w:r>
      <w:r w:rsidR="00270B9B">
        <w:rPr>
          <w:w w:val="110"/>
          <w:sz w:val="24"/>
          <w:lang w:val="de-AT"/>
        </w:rPr>
        <w:t xml:space="preserve"> </w:t>
      </w:r>
      <w:r w:rsidRPr="00855E2A">
        <w:rPr>
          <w:w w:val="110"/>
          <w:sz w:val="24"/>
          <w:lang w:val="de-AT"/>
        </w:rPr>
        <w:t xml:space="preserve">für </w:t>
      </w:r>
      <w:r w:rsidR="004540A7">
        <w:rPr>
          <w:w w:val="110"/>
          <w:sz w:val="24"/>
          <w:lang w:val="de-AT"/>
        </w:rPr>
        <w:t>Dienstag</w:t>
      </w:r>
      <w:r w:rsidRPr="00855E2A">
        <w:rPr>
          <w:w w:val="110"/>
          <w:sz w:val="24"/>
          <w:lang w:val="de-AT"/>
        </w:rPr>
        <w:t xml:space="preserve">, den </w:t>
      </w:r>
      <w:r w:rsidR="004540A7">
        <w:rPr>
          <w:w w:val="110"/>
          <w:sz w:val="24"/>
          <w:lang w:val="de-AT"/>
        </w:rPr>
        <w:t>20.03.2018</w:t>
      </w:r>
      <w:r w:rsidR="0064455E">
        <w:rPr>
          <w:w w:val="110"/>
          <w:sz w:val="24"/>
          <w:lang w:val="de-AT"/>
        </w:rPr>
        <w:t xml:space="preserve"> </w:t>
      </w:r>
      <w:r w:rsidRPr="00855E2A">
        <w:rPr>
          <w:w w:val="110"/>
          <w:sz w:val="24"/>
          <w:lang w:val="de-AT"/>
        </w:rPr>
        <w:t>einberufen.</w:t>
      </w:r>
    </w:p>
    <w:p w:rsidR="00855E2A" w:rsidRDefault="00855E2A">
      <w:pPr>
        <w:rPr>
          <w:sz w:val="24"/>
        </w:rPr>
      </w:pPr>
    </w:p>
    <w:p w:rsidR="00027631" w:rsidRDefault="00027631" w:rsidP="00027631">
      <w:pPr>
        <w:overflowPunct/>
        <w:autoSpaceDE/>
        <w:autoSpaceDN/>
        <w:adjustRightInd/>
        <w:textAlignment w:val="auto"/>
        <w:rPr>
          <w:sz w:val="24"/>
        </w:rPr>
      </w:pPr>
      <w:r w:rsidRPr="00855E2A">
        <w:rPr>
          <w:w w:val="110"/>
          <w:sz w:val="24"/>
          <w:lang w:val="de-AT"/>
        </w:rPr>
        <w:t>Sämtliche in der Niederschrift erwähnten Anlagen erliegen beim Original.</w:t>
      </w:r>
    </w:p>
    <w:p w:rsidR="00027631" w:rsidRDefault="00027631">
      <w:pPr>
        <w:rPr>
          <w:sz w:val="24"/>
        </w:rPr>
      </w:pPr>
    </w:p>
    <w:p w:rsidR="00935B1E" w:rsidRDefault="00C378E6">
      <w:pPr>
        <w:keepNext/>
        <w:rPr>
          <w:sz w:val="24"/>
        </w:rPr>
      </w:pPr>
      <w:r>
        <w:rPr>
          <w:sz w:val="24"/>
        </w:rPr>
        <w:br w:type="page"/>
      </w:r>
    </w:p>
    <w:p w:rsidR="00E8473F" w:rsidRDefault="00E8473F">
      <w:pPr>
        <w:keepNext/>
        <w:rPr>
          <w:sz w:val="24"/>
        </w:rPr>
      </w:pPr>
    </w:p>
    <w:p w:rsidR="00E8473F" w:rsidRDefault="00E8473F">
      <w:pPr>
        <w:keepNext/>
        <w:rPr>
          <w:sz w:val="24"/>
        </w:rPr>
      </w:pPr>
    </w:p>
    <w:p w:rsidR="004A55E8" w:rsidRPr="004A4668" w:rsidRDefault="004A55E8" w:rsidP="004A55E8">
      <w:pPr>
        <w:pStyle w:val="berschrift2"/>
        <w:jc w:val="center"/>
        <w:rPr>
          <w:rFonts w:ascii="Times New Roman" w:hAnsi="Times New Roman" w:cs="Times New Roman"/>
          <w:i w:val="0"/>
          <w:w w:val="110"/>
          <w:lang w:val="it-IT"/>
        </w:rPr>
      </w:pPr>
      <w:r w:rsidRPr="004A4668">
        <w:rPr>
          <w:rFonts w:ascii="Times New Roman" w:hAnsi="Times New Roman" w:cs="Times New Roman"/>
          <w:i w:val="0"/>
          <w:w w:val="110"/>
          <w:lang w:val="it-IT"/>
        </w:rPr>
        <w:t>T a g e s o r d n u n g</w:t>
      </w:r>
    </w:p>
    <w:p w:rsidR="00684323" w:rsidRPr="00684323" w:rsidRDefault="00684323" w:rsidP="00684323">
      <w:pPr>
        <w:jc w:val="center"/>
        <w:rPr>
          <w:lang w:val="it-IT"/>
        </w:rPr>
      </w:pPr>
      <w:r>
        <w:rPr>
          <w:lang w:val="it-IT"/>
        </w:rPr>
        <w:t>Öffentlicher Teil</w:t>
      </w:r>
    </w:p>
    <w:p w:rsidR="00324DE1" w:rsidRDefault="00324DE1" w:rsidP="00324DE1">
      <w:pPr>
        <w:keepNext/>
        <w:rPr>
          <w:sz w:val="24"/>
        </w:rPr>
      </w:pPr>
    </w:p>
    <w:tbl>
      <w:tblPr>
        <w:tblW w:w="0" w:type="auto"/>
        <w:tblCellMar>
          <w:left w:w="70" w:type="dxa"/>
          <w:right w:w="70" w:type="dxa"/>
        </w:tblCellMar>
        <w:tblLook w:val="0000" w:firstRow="0" w:lastRow="0" w:firstColumn="0" w:lastColumn="0" w:noHBand="0" w:noVBand="0"/>
      </w:tblPr>
      <w:tblGrid>
        <w:gridCol w:w="500"/>
        <w:gridCol w:w="8007"/>
      </w:tblGrid>
      <w:tr w:rsidR="004540A7" w:rsidTr="004540A7">
        <w:tc>
          <w:tcPr>
            <w:tcW w:w="500" w:type="dxa"/>
          </w:tcPr>
          <w:p w:rsidR="004540A7" w:rsidRDefault="004540A7" w:rsidP="00E81AEF">
            <w:pPr>
              <w:jc w:val="right"/>
              <w:rPr>
                <w:sz w:val="22"/>
              </w:rPr>
            </w:pPr>
            <w:r>
              <w:rPr>
                <w:sz w:val="22"/>
              </w:rPr>
              <w:t>1</w:t>
            </w:r>
          </w:p>
        </w:tc>
        <w:tc>
          <w:tcPr>
            <w:tcW w:w="8007" w:type="dxa"/>
          </w:tcPr>
          <w:p w:rsidR="004540A7" w:rsidRDefault="004540A7" w:rsidP="00E81AEF">
            <w:pPr>
              <w:rPr>
                <w:sz w:val="22"/>
                <w:u w:val="double"/>
              </w:rPr>
            </w:pPr>
            <w:r>
              <w:rPr>
                <w:sz w:val="24"/>
              </w:rPr>
              <w:t>Bestellung Protokollunterfertiger</w:t>
            </w:r>
          </w:p>
        </w:tc>
      </w:tr>
      <w:tr w:rsidR="004540A7" w:rsidTr="004540A7">
        <w:tc>
          <w:tcPr>
            <w:tcW w:w="500" w:type="dxa"/>
          </w:tcPr>
          <w:p w:rsidR="004540A7" w:rsidRDefault="004540A7" w:rsidP="00E81AEF">
            <w:pPr>
              <w:jc w:val="right"/>
              <w:rPr>
                <w:sz w:val="22"/>
              </w:rPr>
            </w:pPr>
            <w:r>
              <w:rPr>
                <w:sz w:val="22"/>
              </w:rPr>
              <w:t>2</w:t>
            </w:r>
          </w:p>
        </w:tc>
        <w:tc>
          <w:tcPr>
            <w:tcW w:w="8007" w:type="dxa"/>
          </w:tcPr>
          <w:p w:rsidR="004540A7" w:rsidRDefault="004540A7" w:rsidP="00E81AEF">
            <w:pPr>
              <w:rPr>
                <w:sz w:val="24"/>
              </w:rPr>
            </w:pPr>
            <w:r>
              <w:rPr>
                <w:sz w:val="24"/>
              </w:rPr>
              <w:t>Berichte der Mitglieder des Stadtrates</w:t>
            </w:r>
          </w:p>
        </w:tc>
      </w:tr>
      <w:tr w:rsidR="004540A7" w:rsidTr="004540A7">
        <w:tc>
          <w:tcPr>
            <w:tcW w:w="500" w:type="dxa"/>
          </w:tcPr>
          <w:p w:rsidR="004540A7" w:rsidRDefault="004540A7" w:rsidP="00E81AEF">
            <w:pPr>
              <w:jc w:val="right"/>
              <w:rPr>
                <w:sz w:val="22"/>
              </w:rPr>
            </w:pPr>
            <w:r>
              <w:rPr>
                <w:sz w:val="22"/>
              </w:rPr>
              <w:t>3</w:t>
            </w:r>
          </w:p>
        </w:tc>
        <w:tc>
          <w:tcPr>
            <w:tcW w:w="8007" w:type="dxa"/>
          </w:tcPr>
          <w:p w:rsidR="004540A7" w:rsidRDefault="004540A7" w:rsidP="00E81AEF">
            <w:pPr>
              <w:rPr>
                <w:sz w:val="24"/>
              </w:rPr>
            </w:pPr>
            <w:r>
              <w:rPr>
                <w:sz w:val="24"/>
              </w:rPr>
              <w:t>Autohaus Tuppinger, Verleihung Stadtwappen</w:t>
            </w:r>
          </w:p>
        </w:tc>
      </w:tr>
      <w:tr w:rsidR="004540A7" w:rsidTr="004540A7">
        <w:tc>
          <w:tcPr>
            <w:tcW w:w="500" w:type="dxa"/>
          </w:tcPr>
          <w:p w:rsidR="004540A7" w:rsidRDefault="004540A7" w:rsidP="00E81AEF">
            <w:pPr>
              <w:jc w:val="right"/>
              <w:rPr>
                <w:sz w:val="22"/>
              </w:rPr>
            </w:pPr>
            <w:r>
              <w:rPr>
                <w:sz w:val="22"/>
              </w:rPr>
              <w:t>4</w:t>
            </w:r>
          </w:p>
        </w:tc>
        <w:tc>
          <w:tcPr>
            <w:tcW w:w="8007" w:type="dxa"/>
          </w:tcPr>
          <w:p w:rsidR="004540A7" w:rsidRDefault="004540A7" w:rsidP="00E81AEF">
            <w:pPr>
              <w:rPr>
                <w:sz w:val="24"/>
              </w:rPr>
            </w:pPr>
            <w:r>
              <w:rPr>
                <w:sz w:val="24"/>
              </w:rPr>
              <w:t>KEM Umsetzungskonzept Stufe 1</w:t>
            </w:r>
          </w:p>
        </w:tc>
      </w:tr>
      <w:tr w:rsidR="004540A7" w:rsidTr="004540A7">
        <w:tc>
          <w:tcPr>
            <w:tcW w:w="500" w:type="dxa"/>
          </w:tcPr>
          <w:p w:rsidR="004540A7" w:rsidRDefault="004540A7" w:rsidP="00E81AEF">
            <w:pPr>
              <w:jc w:val="right"/>
              <w:rPr>
                <w:sz w:val="22"/>
              </w:rPr>
            </w:pPr>
            <w:r>
              <w:rPr>
                <w:sz w:val="22"/>
              </w:rPr>
              <w:t>5</w:t>
            </w:r>
          </w:p>
        </w:tc>
        <w:tc>
          <w:tcPr>
            <w:tcW w:w="8007" w:type="dxa"/>
          </w:tcPr>
          <w:p w:rsidR="004540A7" w:rsidRDefault="004540A7" w:rsidP="00E81AEF">
            <w:pPr>
              <w:rPr>
                <w:sz w:val="24"/>
              </w:rPr>
            </w:pPr>
            <w:r>
              <w:rPr>
                <w:sz w:val="24"/>
              </w:rPr>
              <w:t>Wasserverband Millstätter See - Kanalgebührenverordnung</w:t>
            </w:r>
          </w:p>
        </w:tc>
      </w:tr>
      <w:tr w:rsidR="004540A7" w:rsidTr="004540A7">
        <w:tc>
          <w:tcPr>
            <w:tcW w:w="500" w:type="dxa"/>
          </w:tcPr>
          <w:p w:rsidR="004540A7" w:rsidRDefault="004540A7" w:rsidP="00E81AEF">
            <w:pPr>
              <w:jc w:val="right"/>
              <w:rPr>
                <w:sz w:val="22"/>
              </w:rPr>
            </w:pPr>
            <w:r>
              <w:rPr>
                <w:sz w:val="22"/>
              </w:rPr>
              <w:t>6</w:t>
            </w:r>
          </w:p>
        </w:tc>
        <w:tc>
          <w:tcPr>
            <w:tcW w:w="8007" w:type="dxa"/>
          </w:tcPr>
          <w:p w:rsidR="004540A7" w:rsidRDefault="004540A7" w:rsidP="00E81AEF">
            <w:pPr>
              <w:rPr>
                <w:sz w:val="24"/>
              </w:rPr>
            </w:pPr>
            <w:r>
              <w:rPr>
                <w:sz w:val="24"/>
              </w:rPr>
              <w:t>Industriezone Molzbichl Bauabschnitt 01a - Investitions- und Finanzierungsplan</w:t>
            </w:r>
          </w:p>
        </w:tc>
      </w:tr>
      <w:tr w:rsidR="004540A7" w:rsidTr="004540A7">
        <w:tc>
          <w:tcPr>
            <w:tcW w:w="500" w:type="dxa"/>
          </w:tcPr>
          <w:p w:rsidR="004540A7" w:rsidRDefault="004540A7" w:rsidP="00E81AEF">
            <w:pPr>
              <w:jc w:val="right"/>
              <w:rPr>
                <w:sz w:val="22"/>
              </w:rPr>
            </w:pPr>
            <w:r>
              <w:rPr>
                <w:sz w:val="22"/>
              </w:rPr>
              <w:t>7</w:t>
            </w:r>
          </w:p>
        </w:tc>
        <w:tc>
          <w:tcPr>
            <w:tcW w:w="8007" w:type="dxa"/>
          </w:tcPr>
          <w:p w:rsidR="004540A7" w:rsidRDefault="004540A7" w:rsidP="00E81AEF">
            <w:pPr>
              <w:rPr>
                <w:sz w:val="24"/>
              </w:rPr>
            </w:pPr>
            <w:r>
              <w:rPr>
                <w:sz w:val="24"/>
              </w:rPr>
              <w:t>Stadtgemeinde Spittal an der Drau Betriebs GmbH - Jahresabschluss 2017</w:t>
            </w:r>
          </w:p>
        </w:tc>
      </w:tr>
      <w:tr w:rsidR="004540A7" w:rsidTr="004540A7">
        <w:tc>
          <w:tcPr>
            <w:tcW w:w="500" w:type="dxa"/>
          </w:tcPr>
          <w:p w:rsidR="004540A7" w:rsidRDefault="004540A7" w:rsidP="00E81AEF">
            <w:pPr>
              <w:jc w:val="right"/>
              <w:rPr>
                <w:sz w:val="22"/>
              </w:rPr>
            </w:pPr>
            <w:r>
              <w:rPr>
                <w:sz w:val="22"/>
              </w:rPr>
              <w:t>8</w:t>
            </w:r>
          </w:p>
        </w:tc>
        <w:tc>
          <w:tcPr>
            <w:tcW w:w="8007" w:type="dxa"/>
          </w:tcPr>
          <w:p w:rsidR="004540A7" w:rsidRDefault="004540A7" w:rsidP="00E81AEF">
            <w:pPr>
              <w:rPr>
                <w:sz w:val="24"/>
              </w:rPr>
            </w:pPr>
            <w:r>
              <w:rPr>
                <w:sz w:val="24"/>
              </w:rPr>
              <w:t>Löschung Wiederkaufsrecht Liegenschaft Parz. 63/25 GB 73415 Olsach</w:t>
            </w:r>
          </w:p>
        </w:tc>
      </w:tr>
      <w:tr w:rsidR="004540A7" w:rsidTr="004540A7">
        <w:tc>
          <w:tcPr>
            <w:tcW w:w="500" w:type="dxa"/>
          </w:tcPr>
          <w:p w:rsidR="004540A7" w:rsidRDefault="004540A7" w:rsidP="00E81AEF">
            <w:pPr>
              <w:jc w:val="right"/>
              <w:rPr>
                <w:sz w:val="22"/>
              </w:rPr>
            </w:pPr>
            <w:r>
              <w:rPr>
                <w:sz w:val="22"/>
              </w:rPr>
              <w:t>9</w:t>
            </w:r>
          </w:p>
        </w:tc>
        <w:tc>
          <w:tcPr>
            <w:tcW w:w="8007" w:type="dxa"/>
          </w:tcPr>
          <w:p w:rsidR="004540A7" w:rsidRDefault="004540A7" w:rsidP="00E81AEF">
            <w:pPr>
              <w:rPr>
                <w:sz w:val="24"/>
              </w:rPr>
            </w:pPr>
            <w:r>
              <w:rPr>
                <w:sz w:val="24"/>
              </w:rPr>
              <w:t>Übernahme der Wegparzelle 1289/1, EZ 167, KG 73419 Spittal/Drau</w:t>
            </w:r>
          </w:p>
        </w:tc>
      </w:tr>
      <w:tr w:rsidR="004540A7" w:rsidTr="004540A7">
        <w:tc>
          <w:tcPr>
            <w:tcW w:w="500" w:type="dxa"/>
          </w:tcPr>
          <w:p w:rsidR="004540A7" w:rsidRDefault="004540A7" w:rsidP="00E81AEF">
            <w:pPr>
              <w:jc w:val="right"/>
              <w:rPr>
                <w:sz w:val="22"/>
              </w:rPr>
            </w:pPr>
            <w:r>
              <w:rPr>
                <w:sz w:val="22"/>
              </w:rPr>
              <w:t>10</w:t>
            </w:r>
          </w:p>
        </w:tc>
        <w:tc>
          <w:tcPr>
            <w:tcW w:w="8007" w:type="dxa"/>
          </w:tcPr>
          <w:p w:rsidR="004540A7" w:rsidRDefault="004540A7" w:rsidP="00E81AEF">
            <w:pPr>
              <w:rPr>
                <w:sz w:val="24"/>
              </w:rPr>
            </w:pPr>
            <w:r>
              <w:rPr>
                <w:sz w:val="24"/>
              </w:rPr>
              <w:t>Übernahme einer Teilfläche in St. Peter - Parzelle 348/2, KG 73418</w:t>
            </w:r>
          </w:p>
        </w:tc>
      </w:tr>
      <w:tr w:rsidR="004540A7" w:rsidTr="004540A7">
        <w:tc>
          <w:tcPr>
            <w:tcW w:w="500" w:type="dxa"/>
          </w:tcPr>
          <w:p w:rsidR="004540A7" w:rsidRDefault="004540A7" w:rsidP="00E81AEF">
            <w:pPr>
              <w:jc w:val="right"/>
              <w:rPr>
                <w:sz w:val="22"/>
              </w:rPr>
            </w:pPr>
            <w:r>
              <w:rPr>
                <w:sz w:val="22"/>
              </w:rPr>
              <w:t>11</w:t>
            </w:r>
          </w:p>
        </w:tc>
        <w:tc>
          <w:tcPr>
            <w:tcW w:w="8007" w:type="dxa"/>
          </w:tcPr>
          <w:p w:rsidR="004540A7" w:rsidRDefault="004540A7" w:rsidP="00E81AEF">
            <w:pPr>
              <w:rPr>
                <w:sz w:val="24"/>
              </w:rPr>
            </w:pPr>
            <w:r>
              <w:rPr>
                <w:sz w:val="24"/>
              </w:rPr>
              <w:t>Aufhebung des Aufschließungsgebietes für die Parz.Nr. 55/3 KG Molzbichl</w:t>
            </w:r>
          </w:p>
        </w:tc>
      </w:tr>
      <w:tr w:rsidR="004540A7" w:rsidTr="004540A7">
        <w:tc>
          <w:tcPr>
            <w:tcW w:w="500" w:type="dxa"/>
          </w:tcPr>
          <w:p w:rsidR="004540A7" w:rsidRDefault="004540A7" w:rsidP="00E81AEF">
            <w:pPr>
              <w:jc w:val="right"/>
              <w:rPr>
                <w:sz w:val="22"/>
              </w:rPr>
            </w:pPr>
            <w:r>
              <w:rPr>
                <w:sz w:val="22"/>
              </w:rPr>
              <w:t>12</w:t>
            </w:r>
          </w:p>
        </w:tc>
        <w:tc>
          <w:tcPr>
            <w:tcW w:w="8007" w:type="dxa"/>
          </w:tcPr>
          <w:p w:rsidR="004540A7" w:rsidRDefault="004540A7" w:rsidP="00E81AEF">
            <w:pPr>
              <w:rPr>
                <w:sz w:val="24"/>
              </w:rPr>
            </w:pPr>
            <w:r>
              <w:rPr>
                <w:sz w:val="24"/>
              </w:rPr>
              <w:t>Aufhebung des Aufschließungsgebietes für die Parz.Nr. 205/3 KG Edling</w:t>
            </w:r>
          </w:p>
        </w:tc>
      </w:tr>
      <w:tr w:rsidR="004540A7" w:rsidTr="004540A7">
        <w:tc>
          <w:tcPr>
            <w:tcW w:w="500" w:type="dxa"/>
          </w:tcPr>
          <w:p w:rsidR="004540A7" w:rsidRDefault="004540A7" w:rsidP="00E81AEF">
            <w:pPr>
              <w:jc w:val="right"/>
              <w:rPr>
                <w:sz w:val="22"/>
              </w:rPr>
            </w:pPr>
            <w:r>
              <w:rPr>
                <w:sz w:val="22"/>
              </w:rPr>
              <w:t>13</w:t>
            </w:r>
          </w:p>
        </w:tc>
        <w:tc>
          <w:tcPr>
            <w:tcW w:w="8007" w:type="dxa"/>
          </w:tcPr>
          <w:p w:rsidR="004540A7" w:rsidRDefault="004540A7" w:rsidP="00E81AEF">
            <w:pPr>
              <w:rPr>
                <w:sz w:val="24"/>
              </w:rPr>
            </w:pPr>
            <w:r>
              <w:rPr>
                <w:sz w:val="24"/>
              </w:rPr>
              <w:t>Umwidmung der Parz.Nr. 60 KG Edling (Schrebergarten)</w:t>
            </w:r>
          </w:p>
        </w:tc>
      </w:tr>
      <w:tr w:rsidR="004540A7" w:rsidTr="004540A7">
        <w:tc>
          <w:tcPr>
            <w:tcW w:w="500" w:type="dxa"/>
          </w:tcPr>
          <w:p w:rsidR="004540A7" w:rsidRDefault="004540A7" w:rsidP="00E81AEF">
            <w:pPr>
              <w:jc w:val="right"/>
              <w:rPr>
                <w:sz w:val="22"/>
              </w:rPr>
            </w:pPr>
            <w:r>
              <w:rPr>
                <w:sz w:val="22"/>
              </w:rPr>
              <w:t>14</w:t>
            </w:r>
          </w:p>
        </w:tc>
        <w:tc>
          <w:tcPr>
            <w:tcW w:w="8007" w:type="dxa"/>
          </w:tcPr>
          <w:p w:rsidR="004540A7" w:rsidRDefault="004540A7" w:rsidP="00E81AEF">
            <w:pPr>
              <w:rPr>
                <w:sz w:val="24"/>
              </w:rPr>
            </w:pPr>
            <w:r>
              <w:rPr>
                <w:sz w:val="24"/>
              </w:rPr>
              <w:t>Umwidmung der Parz.Nr. 409/1 KG Molzbichl</w:t>
            </w:r>
          </w:p>
        </w:tc>
      </w:tr>
      <w:tr w:rsidR="004540A7" w:rsidTr="004540A7">
        <w:tc>
          <w:tcPr>
            <w:tcW w:w="500" w:type="dxa"/>
          </w:tcPr>
          <w:p w:rsidR="004540A7" w:rsidRDefault="004540A7" w:rsidP="00E81AEF">
            <w:pPr>
              <w:jc w:val="right"/>
              <w:rPr>
                <w:sz w:val="22"/>
              </w:rPr>
            </w:pPr>
            <w:r>
              <w:rPr>
                <w:sz w:val="22"/>
              </w:rPr>
              <w:t>15</w:t>
            </w:r>
          </w:p>
        </w:tc>
        <w:tc>
          <w:tcPr>
            <w:tcW w:w="8007" w:type="dxa"/>
          </w:tcPr>
          <w:p w:rsidR="004540A7" w:rsidRDefault="004540A7" w:rsidP="00E81AEF">
            <w:pPr>
              <w:rPr>
                <w:sz w:val="24"/>
              </w:rPr>
            </w:pPr>
            <w:r>
              <w:rPr>
                <w:sz w:val="24"/>
              </w:rPr>
              <w:t>Umwidmung der Parz.Nr. 1429 KG Spittal an der Drau</w:t>
            </w:r>
          </w:p>
        </w:tc>
      </w:tr>
      <w:tr w:rsidR="004540A7" w:rsidTr="004540A7">
        <w:tc>
          <w:tcPr>
            <w:tcW w:w="500" w:type="dxa"/>
          </w:tcPr>
          <w:p w:rsidR="004540A7" w:rsidRDefault="004540A7" w:rsidP="00E81AEF">
            <w:pPr>
              <w:jc w:val="right"/>
              <w:rPr>
                <w:sz w:val="22"/>
              </w:rPr>
            </w:pPr>
            <w:r>
              <w:rPr>
                <w:sz w:val="22"/>
              </w:rPr>
              <w:t>16</w:t>
            </w:r>
          </w:p>
        </w:tc>
        <w:tc>
          <w:tcPr>
            <w:tcW w:w="8007" w:type="dxa"/>
          </w:tcPr>
          <w:p w:rsidR="004540A7" w:rsidRDefault="004540A7" w:rsidP="00E81AEF">
            <w:pPr>
              <w:rPr>
                <w:sz w:val="24"/>
              </w:rPr>
            </w:pPr>
            <w:r>
              <w:rPr>
                <w:sz w:val="24"/>
              </w:rPr>
              <w:t>Umwidmung der Parz.Nr. 256/1, 260, 261, 266/1 und 265/1 je KG Edling</w:t>
            </w:r>
          </w:p>
        </w:tc>
      </w:tr>
      <w:tr w:rsidR="004540A7" w:rsidTr="004540A7">
        <w:tc>
          <w:tcPr>
            <w:tcW w:w="500" w:type="dxa"/>
          </w:tcPr>
          <w:p w:rsidR="004540A7" w:rsidRDefault="004540A7" w:rsidP="00E81AEF">
            <w:pPr>
              <w:jc w:val="right"/>
              <w:rPr>
                <w:sz w:val="22"/>
              </w:rPr>
            </w:pPr>
            <w:r>
              <w:rPr>
                <w:sz w:val="22"/>
              </w:rPr>
              <w:t>17</w:t>
            </w:r>
          </w:p>
        </w:tc>
        <w:tc>
          <w:tcPr>
            <w:tcW w:w="8007" w:type="dxa"/>
          </w:tcPr>
          <w:p w:rsidR="004540A7" w:rsidRDefault="004540A7" w:rsidP="00E81AEF">
            <w:pPr>
              <w:rPr>
                <w:sz w:val="24"/>
              </w:rPr>
            </w:pPr>
            <w:r>
              <w:rPr>
                <w:sz w:val="24"/>
              </w:rPr>
              <w:t>Umwidmung der Parz.Nr. 60 KG Edling (Dorfgebiet)</w:t>
            </w:r>
          </w:p>
        </w:tc>
      </w:tr>
      <w:tr w:rsidR="004540A7" w:rsidTr="004540A7">
        <w:tc>
          <w:tcPr>
            <w:tcW w:w="500" w:type="dxa"/>
          </w:tcPr>
          <w:p w:rsidR="004540A7" w:rsidRDefault="004540A7" w:rsidP="00E81AEF">
            <w:pPr>
              <w:jc w:val="right"/>
              <w:rPr>
                <w:sz w:val="22"/>
              </w:rPr>
            </w:pPr>
            <w:r>
              <w:rPr>
                <w:sz w:val="22"/>
              </w:rPr>
              <w:t>18</w:t>
            </w:r>
          </w:p>
        </w:tc>
        <w:tc>
          <w:tcPr>
            <w:tcW w:w="8007" w:type="dxa"/>
          </w:tcPr>
          <w:p w:rsidR="004540A7" w:rsidRDefault="004540A7" w:rsidP="00E81AEF">
            <w:pPr>
              <w:rPr>
                <w:sz w:val="24"/>
              </w:rPr>
            </w:pPr>
            <w:r>
              <w:rPr>
                <w:sz w:val="24"/>
              </w:rPr>
              <w:t>Umwidmung der Parz.Nr. 531, 532, 533 und 541 je KG Olsach</w:t>
            </w:r>
          </w:p>
        </w:tc>
      </w:tr>
      <w:tr w:rsidR="004540A7" w:rsidTr="004540A7">
        <w:tc>
          <w:tcPr>
            <w:tcW w:w="500" w:type="dxa"/>
          </w:tcPr>
          <w:p w:rsidR="004540A7" w:rsidRDefault="004540A7" w:rsidP="00E81AEF">
            <w:pPr>
              <w:jc w:val="right"/>
              <w:rPr>
                <w:sz w:val="22"/>
              </w:rPr>
            </w:pPr>
            <w:r>
              <w:rPr>
                <w:sz w:val="22"/>
              </w:rPr>
              <w:t>19</w:t>
            </w:r>
          </w:p>
        </w:tc>
        <w:tc>
          <w:tcPr>
            <w:tcW w:w="8007" w:type="dxa"/>
          </w:tcPr>
          <w:p w:rsidR="004540A7" w:rsidRDefault="004540A7" w:rsidP="00E81AEF">
            <w:pPr>
              <w:rPr>
                <w:sz w:val="24"/>
              </w:rPr>
            </w:pPr>
            <w:r>
              <w:rPr>
                <w:sz w:val="24"/>
              </w:rPr>
              <w:t>Umwidmung der Parz.Nr. 101/10 KG Olsach</w:t>
            </w:r>
          </w:p>
        </w:tc>
      </w:tr>
      <w:tr w:rsidR="004540A7" w:rsidTr="004540A7">
        <w:tc>
          <w:tcPr>
            <w:tcW w:w="500" w:type="dxa"/>
          </w:tcPr>
          <w:p w:rsidR="004540A7" w:rsidRDefault="004540A7" w:rsidP="00E81AEF">
            <w:pPr>
              <w:jc w:val="right"/>
              <w:rPr>
                <w:sz w:val="22"/>
              </w:rPr>
            </w:pPr>
            <w:r>
              <w:rPr>
                <w:sz w:val="22"/>
              </w:rPr>
              <w:t>20</w:t>
            </w:r>
          </w:p>
        </w:tc>
        <w:tc>
          <w:tcPr>
            <w:tcW w:w="8007" w:type="dxa"/>
          </w:tcPr>
          <w:p w:rsidR="004540A7" w:rsidRDefault="004540A7" w:rsidP="00E81AEF">
            <w:pPr>
              <w:rPr>
                <w:sz w:val="24"/>
              </w:rPr>
            </w:pPr>
            <w:r>
              <w:rPr>
                <w:sz w:val="24"/>
              </w:rPr>
              <w:t>Umwidmung der Parz.Nr. 983/3 KG Spittal an der Drau</w:t>
            </w:r>
          </w:p>
        </w:tc>
      </w:tr>
      <w:tr w:rsidR="004540A7" w:rsidTr="004540A7">
        <w:tc>
          <w:tcPr>
            <w:tcW w:w="500" w:type="dxa"/>
          </w:tcPr>
          <w:p w:rsidR="004540A7" w:rsidRDefault="004540A7" w:rsidP="00E81AEF">
            <w:pPr>
              <w:jc w:val="right"/>
              <w:rPr>
                <w:sz w:val="22"/>
              </w:rPr>
            </w:pPr>
            <w:r>
              <w:rPr>
                <w:sz w:val="22"/>
              </w:rPr>
              <w:t>21</w:t>
            </w:r>
          </w:p>
        </w:tc>
        <w:tc>
          <w:tcPr>
            <w:tcW w:w="8007" w:type="dxa"/>
          </w:tcPr>
          <w:p w:rsidR="005166D1" w:rsidRDefault="004540A7" w:rsidP="00E81AEF">
            <w:pPr>
              <w:rPr>
                <w:sz w:val="24"/>
              </w:rPr>
            </w:pPr>
            <w:r>
              <w:rPr>
                <w:sz w:val="24"/>
              </w:rPr>
              <w:t xml:space="preserve">Umwidmung der Parz.Nr. 387/1, 388, 389/2, 389/1, 407/1, 406/2, 403/2, 402/2 </w:t>
            </w:r>
          </w:p>
          <w:p w:rsidR="004540A7" w:rsidRDefault="004540A7" w:rsidP="00E81AEF">
            <w:pPr>
              <w:rPr>
                <w:sz w:val="24"/>
              </w:rPr>
            </w:pPr>
            <w:r>
              <w:rPr>
                <w:sz w:val="24"/>
              </w:rPr>
              <w:t>je KG Molzbichl</w:t>
            </w:r>
          </w:p>
        </w:tc>
      </w:tr>
      <w:tr w:rsidR="004540A7" w:rsidTr="004540A7">
        <w:tc>
          <w:tcPr>
            <w:tcW w:w="500" w:type="dxa"/>
          </w:tcPr>
          <w:p w:rsidR="004540A7" w:rsidRDefault="004540A7" w:rsidP="00E81AEF">
            <w:pPr>
              <w:jc w:val="right"/>
              <w:rPr>
                <w:sz w:val="22"/>
              </w:rPr>
            </w:pPr>
            <w:r>
              <w:rPr>
                <w:sz w:val="22"/>
              </w:rPr>
              <w:t>22</w:t>
            </w:r>
          </w:p>
        </w:tc>
        <w:tc>
          <w:tcPr>
            <w:tcW w:w="8007" w:type="dxa"/>
          </w:tcPr>
          <w:p w:rsidR="004540A7" w:rsidRDefault="004540A7" w:rsidP="00E81AEF">
            <w:pPr>
              <w:rPr>
                <w:sz w:val="24"/>
              </w:rPr>
            </w:pPr>
            <w:r>
              <w:rPr>
                <w:sz w:val="24"/>
              </w:rPr>
              <w:t>Umwidmung der Parz.Nr. 430/7, 435/1, 435/5, 431/2, 431/3, 432/1, 432/2, 432/3 und 153/1 je KG Molzbichl</w:t>
            </w:r>
          </w:p>
        </w:tc>
      </w:tr>
      <w:tr w:rsidR="004540A7" w:rsidTr="004540A7">
        <w:tc>
          <w:tcPr>
            <w:tcW w:w="500" w:type="dxa"/>
          </w:tcPr>
          <w:p w:rsidR="004540A7" w:rsidRDefault="004540A7" w:rsidP="00E81AEF">
            <w:pPr>
              <w:jc w:val="right"/>
              <w:rPr>
                <w:sz w:val="22"/>
              </w:rPr>
            </w:pPr>
            <w:r>
              <w:rPr>
                <w:sz w:val="22"/>
              </w:rPr>
              <w:t>23</w:t>
            </w:r>
          </w:p>
        </w:tc>
        <w:tc>
          <w:tcPr>
            <w:tcW w:w="8007" w:type="dxa"/>
          </w:tcPr>
          <w:p w:rsidR="004540A7" w:rsidRDefault="004540A7" w:rsidP="00E81AEF">
            <w:pPr>
              <w:rPr>
                <w:sz w:val="24"/>
              </w:rPr>
            </w:pPr>
            <w:r>
              <w:rPr>
                <w:sz w:val="24"/>
              </w:rPr>
              <w:t>Umwidmung der Parz.Nr. 138/1 KG Olsach</w:t>
            </w:r>
          </w:p>
        </w:tc>
      </w:tr>
      <w:tr w:rsidR="004540A7" w:rsidTr="004540A7">
        <w:tc>
          <w:tcPr>
            <w:tcW w:w="500" w:type="dxa"/>
          </w:tcPr>
          <w:p w:rsidR="004540A7" w:rsidRDefault="004540A7" w:rsidP="00E81AEF">
            <w:pPr>
              <w:jc w:val="right"/>
              <w:rPr>
                <w:sz w:val="22"/>
              </w:rPr>
            </w:pPr>
            <w:r>
              <w:rPr>
                <w:sz w:val="22"/>
              </w:rPr>
              <w:t>24</w:t>
            </w:r>
          </w:p>
        </w:tc>
        <w:tc>
          <w:tcPr>
            <w:tcW w:w="8007" w:type="dxa"/>
          </w:tcPr>
          <w:p w:rsidR="004540A7" w:rsidRDefault="004540A7" w:rsidP="00E81AEF">
            <w:pPr>
              <w:rPr>
                <w:sz w:val="24"/>
              </w:rPr>
            </w:pPr>
            <w:r>
              <w:rPr>
                <w:sz w:val="24"/>
              </w:rPr>
              <w:t>Umwidmung der Parz.Nr. 1106/16 KG Spittal an der Drau</w:t>
            </w:r>
          </w:p>
        </w:tc>
      </w:tr>
      <w:tr w:rsidR="004540A7" w:rsidTr="004540A7">
        <w:tc>
          <w:tcPr>
            <w:tcW w:w="500" w:type="dxa"/>
          </w:tcPr>
          <w:p w:rsidR="004540A7" w:rsidRDefault="004540A7" w:rsidP="00E81AEF">
            <w:pPr>
              <w:jc w:val="right"/>
              <w:rPr>
                <w:sz w:val="22"/>
              </w:rPr>
            </w:pPr>
            <w:r>
              <w:rPr>
                <w:sz w:val="22"/>
              </w:rPr>
              <w:t>25</w:t>
            </w:r>
          </w:p>
        </w:tc>
        <w:tc>
          <w:tcPr>
            <w:tcW w:w="8007" w:type="dxa"/>
          </w:tcPr>
          <w:p w:rsidR="004540A7" w:rsidRDefault="004540A7" w:rsidP="00E81AEF">
            <w:pPr>
              <w:rPr>
                <w:sz w:val="24"/>
              </w:rPr>
            </w:pPr>
            <w:r>
              <w:rPr>
                <w:sz w:val="24"/>
              </w:rPr>
              <w:t>Umwidmung der Parz.Nr. 394/9, 398/1, 389/14, 389/11 je KG Molzbichl</w:t>
            </w:r>
          </w:p>
        </w:tc>
      </w:tr>
      <w:tr w:rsidR="004540A7" w:rsidTr="004540A7">
        <w:tc>
          <w:tcPr>
            <w:tcW w:w="500" w:type="dxa"/>
          </w:tcPr>
          <w:p w:rsidR="004540A7" w:rsidRDefault="004540A7" w:rsidP="00E81AEF">
            <w:pPr>
              <w:jc w:val="right"/>
              <w:rPr>
                <w:sz w:val="22"/>
              </w:rPr>
            </w:pPr>
            <w:r>
              <w:rPr>
                <w:sz w:val="22"/>
              </w:rPr>
              <w:t>26</w:t>
            </w:r>
          </w:p>
        </w:tc>
        <w:tc>
          <w:tcPr>
            <w:tcW w:w="8007" w:type="dxa"/>
          </w:tcPr>
          <w:p w:rsidR="004540A7" w:rsidRDefault="004540A7" w:rsidP="00E81AEF">
            <w:pPr>
              <w:rPr>
                <w:sz w:val="24"/>
              </w:rPr>
            </w:pPr>
            <w:r>
              <w:rPr>
                <w:sz w:val="24"/>
              </w:rPr>
              <w:t>Umwidmung der Parz.Nr. 133 KG Amlach</w:t>
            </w:r>
          </w:p>
        </w:tc>
      </w:tr>
      <w:tr w:rsidR="004540A7" w:rsidTr="004540A7">
        <w:tc>
          <w:tcPr>
            <w:tcW w:w="500" w:type="dxa"/>
          </w:tcPr>
          <w:p w:rsidR="004540A7" w:rsidRDefault="004540A7" w:rsidP="00E81AEF">
            <w:pPr>
              <w:jc w:val="right"/>
              <w:rPr>
                <w:sz w:val="22"/>
              </w:rPr>
            </w:pPr>
            <w:r>
              <w:rPr>
                <w:sz w:val="22"/>
              </w:rPr>
              <w:t>27</w:t>
            </w:r>
          </w:p>
        </w:tc>
        <w:tc>
          <w:tcPr>
            <w:tcW w:w="8007" w:type="dxa"/>
          </w:tcPr>
          <w:p w:rsidR="004540A7" w:rsidRDefault="004540A7" w:rsidP="00E81AEF">
            <w:pPr>
              <w:rPr>
                <w:sz w:val="24"/>
              </w:rPr>
            </w:pPr>
            <w:r>
              <w:rPr>
                <w:sz w:val="24"/>
              </w:rPr>
              <w:t>Umwidmung der Parz.Nr. 1027/21 KG Molzbichl</w:t>
            </w:r>
          </w:p>
        </w:tc>
      </w:tr>
      <w:tr w:rsidR="004540A7" w:rsidTr="004540A7">
        <w:tc>
          <w:tcPr>
            <w:tcW w:w="500" w:type="dxa"/>
          </w:tcPr>
          <w:p w:rsidR="004540A7" w:rsidRDefault="004540A7" w:rsidP="00E81AEF">
            <w:pPr>
              <w:jc w:val="right"/>
              <w:rPr>
                <w:sz w:val="22"/>
              </w:rPr>
            </w:pPr>
            <w:r>
              <w:rPr>
                <w:sz w:val="22"/>
              </w:rPr>
              <w:t>28</w:t>
            </w:r>
          </w:p>
        </w:tc>
        <w:tc>
          <w:tcPr>
            <w:tcW w:w="8007" w:type="dxa"/>
          </w:tcPr>
          <w:p w:rsidR="004540A7" w:rsidRDefault="004540A7" w:rsidP="00E81AEF">
            <w:pPr>
              <w:rPr>
                <w:sz w:val="24"/>
              </w:rPr>
            </w:pPr>
            <w:r>
              <w:rPr>
                <w:sz w:val="24"/>
              </w:rPr>
              <w:t>Umwidmung der Parz.Nr. 1415/1 und 1416 je KG Spittal an der Drau</w:t>
            </w:r>
          </w:p>
        </w:tc>
      </w:tr>
      <w:tr w:rsidR="004540A7" w:rsidTr="004540A7">
        <w:tc>
          <w:tcPr>
            <w:tcW w:w="500" w:type="dxa"/>
          </w:tcPr>
          <w:p w:rsidR="004540A7" w:rsidRDefault="004540A7" w:rsidP="00E81AEF">
            <w:pPr>
              <w:jc w:val="right"/>
              <w:rPr>
                <w:sz w:val="22"/>
              </w:rPr>
            </w:pPr>
            <w:r>
              <w:rPr>
                <w:sz w:val="22"/>
              </w:rPr>
              <w:t>29</w:t>
            </w:r>
          </w:p>
        </w:tc>
        <w:tc>
          <w:tcPr>
            <w:tcW w:w="8007" w:type="dxa"/>
          </w:tcPr>
          <w:p w:rsidR="004540A7" w:rsidRDefault="004540A7" w:rsidP="00E81AEF">
            <w:pPr>
              <w:rPr>
                <w:sz w:val="24"/>
              </w:rPr>
            </w:pPr>
            <w:r>
              <w:rPr>
                <w:sz w:val="24"/>
              </w:rPr>
              <w:t>Bericht des Kontrollausschusses</w:t>
            </w:r>
          </w:p>
        </w:tc>
      </w:tr>
      <w:tr w:rsidR="004540A7" w:rsidTr="004540A7">
        <w:tc>
          <w:tcPr>
            <w:tcW w:w="500" w:type="dxa"/>
          </w:tcPr>
          <w:p w:rsidR="004540A7" w:rsidRDefault="004540A7" w:rsidP="00E81AEF">
            <w:pPr>
              <w:jc w:val="right"/>
              <w:rPr>
                <w:sz w:val="22"/>
              </w:rPr>
            </w:pPr>
          </w:p>
        </w:tc>
        <w:tc>
          <w:tcPr>
            <w:tcW w:w="8007" w:type="dxa"/>
          </w:tcPr>
          <w:p w:rsidR="004540A7" w:rsidRDefault="004540A7" w:rsidP="00E81AEF">
            <w:pPr>
              <w:rPr>
                <w:sz w:val="24"/>
              </w:rPr>
            </w:pPr>
          </w:p>
        </w:tc>
      </w:tr>
      <w:tr w:rsidR="004540A7" w:rsidTr="004540A7">
        <w:tc>
          <w:tcPr>
            <w:tcW w:w="500" w:type="dxa"/>
          </w:tcPr>
          <w:p w:rsidR="004540A7" w:rsidRDefault="004540A7" w:rsidP="00E81AEF">
            <w:pPr>
              <w:jc w:val="right"/>
              <w:rPr>
                <w:sz w:val="22"/>
              </w:rPr>
            </w:pPr>
          </w:p>
        </w:tc>
        <w:tc>
          <w:tcPr>
            <w:tcW w:w="8007" w:type="dxa"/>
          </w:tcPr>
          <w:p w:rsidR="004540A7" w:rsidRDefault="004540A7" w:rsidP="00E81AEF">
            <w:pPr>
              <w:rPr>
                <w:sz w:val="24"/>
              </w:rPr>
            </w:pPr>
          </w:p>
        </w:tc>
      </w:tr>
    </w:tbl>
    <w:p w:rsidR="00324DE1" w:rsidRDefault="00324DE1" w:rsidP="00324DE1">
      <w:pPr>
        <w:keepNext/>
        <w:rPr>
          <w:sz w:val="24"/>
        </w:rPr>
      </w:pPr>
    </w:p>
    <w:p w:rsidR="00324DE1" w:rsidRDefault="00324DE1" w:rsidP="00324DE1">
      <w:pPr>
        <w:rPr>
          <w:sz w:val="24"/>
        </w:rPr>
      </w:pPr>
    </w:p>
    <w:p w:rsidR="00324DE1" w:rsidRDefault="00324DE1" w:rsidP="00324DE1">
      <w:pPr>
        <w:rPr>
          <w:sz w:val="24"/>
        </w:rPr>
      </w:pPr>
    </w:p>
    <w:p w:rsidR="00935B1E" w:rsidRDefault="00935B1E">
      <w:pPr>
        <w:rPr>
          <w:sz w:val="24"/>
        </w:rPr>
      </w:pPr>
    </w:p>
    <w:p w:rsidR="00324DE1" w:rsidRDefault="00324DE1">
      <w:pPr>
        <w:keepNext/>
        <w:tabs>
          <w:tab w:val="left" w:pos="1134"/>
        </w:tabs>
        <w:ind w:left="426" w:hanging="426"/>
        <w:rPr>
          <w:sz w:val="24"/>
        </w:rPr>
      </w:pPr>
    </w:p>
    <w:p w:rsidR="004540A7" w:rsidRDefault="004540A7">
      <w:pPr>
        <w:keepNext/>
        <w:tabs>
          <w:tab w:val="left" w:pos="1134"/>
        </w:tabs>
        <w:ind w:left="426" w:hanging="426"/>
        <w:rPr>
          <w:sz w:val="24"/>
        </w:rPr>
      </w:pPr>
    </w:p>
    <w:tbl>
      <w:tblPr>
        <w:tblW w:w="0" w:type="auto"/>
        <w:tblLayout w:type="fixed"/>
        <w:tblCellMar>
          <w:left w:w="70" w:type="dxa"/>
          <w:right w:w="70" w:type="dxa"/>
        </w:tblCellMar>
        <w:tblLook w:val="0000" w:firstRow="0" w:lastRow="0" w:firstColumn="0" w:lastColumn="0" w:noHBand="0" w:noVBand="0"/>
      </w:tblPr>
      <w:tblGrid>
        <w:gridCol w:w="560"/>
        <w:gridCol w:w="9078"/>
      </w:tblGrid>
      <w:tr w:rsidR="004540A7" w:rsidTr="004540A7">
        <w:tc>
          <w:tcPr>
            <w:tcW w:w="560" w:type="dxa"/>
          </w:tcPr>
          <w:p w:rsidR="004540A7" w:rsidRDefault="004540A7">
            <w:pPr>
              <w:keepNext/>
              <w:tabs>
                <w:tab w:val="left" w:pos="1134"/>
              </w:tabs>
              <w:rPr>
                <w:sz w:val="24"/>
              </w:rPr>
            </w:pPr>
          </w:p>
        </w:tc>
        <w:tc>
          <w:tcPr>
            <w:tcW w:w="9078" w:type="dxa"/>
          </w:tcPr>
          <w:p w:rsidR="004540A7" w:rsidRDefault="004540A7">
            <w:pPr>
              <w:keepNext/>
              <w:tabs>
                <w:tab w:val="left" w:pos="1134"/>
              </w:tabs>
              <w:rPr>
                <w:sz w:val="24"/>
              </w:rPr>
            </w:pPr>
          </w:p>
        </w:tc>
      </w:tr>
      <w:tr w:rsidR="004540A7" w:rsidTr="004540A7">
        <w:tc>
          <w:tcPr>
            <w:tcW w:w="560" w:type="dxa"/>
          </w:tcPr>
          <w:p w:rsidR="004540A7" w:rsidRPr="004540A7" w:rsidRDefault="004540A7">
            <w:pPr>
              <w:keepNext/>
              <w:tabs>
                <w:tab w:val="left" w:pos="1134"/>
              </w:tabs>
              <w:rPr>
                <w:b/>
                <w:sz w:val="24"/>
              </w:rPr>
            </w:pPr>
            <w:r w:rsidRPr="004540A7">
              <w:rPr>
                <w:b/>
                <w:sz w:val="24"/>
              </w:rPr>
              <w:t xml:space="preserve">1 </w:t>
            </w:r>
          </w:p>
        </w:tc>
        <w:tc>
          <w:tcPr>
            <w:tcW w:w="9078" w:type="dxa"/>
          </w:tcPr>
          <w:p w:rsidR="004540A7" w:rsidRPr="004540A7" w:rsidRDefault="004540A7">
            <w:pPr>
              <w:keepNext/>
              <w:tabs>
                <w:tab w:val="left" w:pos="1134"/>
              </w:tabs>
              <w:rPr>
                <w:b/>
                <w:sz w:val="24"/>
              </w:rPr>
            </w:pPr>
            <w:r w:rsidRPr="004540A7">
              <w:rPr>
                <w:b/>
                <w:sz w:val="24"/>
              </w:rPr>
              <w:t>Bestellung Protokollunterfertiger</w:t>
            </w: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4540A7" w:rsidRDefault="004540A7">
            <w:pPr>
              <w:keepNext/>
              <w:tabs>
                <w:tab w:val="left" w:pos="1134"/>
              </w:tabs>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B54FED" w:rsidRDefault="004540A7" w:rsidP="004540A7">
            <w:pPr>
              <w:jc w:val="both"/>
            </w:pPr>
            <w:r w:rsidRPr="004A4668">
              <w:rPr>
                <w:sz w:val="24"/>
              </w:rPr>
              <w:t xml:space="preserve">Zur Unterfertigung der Niederschrift vom 20.03.2018 im Sinne des § 45 Abs. 4, Kärntner Allgemeine Gemeindeordnung werden </w:t>
            </w:r>
            <w:r w:rsidRPr="004A4668">
              <w:rPr>
                <w:b/>
                <w:sz w:val="24"/>
              </w:rPr>
              <w:t>Gemeinderätin Angelika Hinteregger</w:t>
            </w:r>
            <w:r w:rsidR="005166D1">
              <w:rPr>
                <w:b/>
                <w:sz w:val="24"/>
              </w:rPr>
              <w:t xml:space="preserve"> Bakk.</w:t>
            </w:r>
            <w:r w:rsidRPr="004A4668">
              <w:rPr>
                <w:b/>
                <w:sz w:val="24"/>
              </w:rPr>
              <w:t xml:space="preserve"> (SPÖ)</w:t>
            </w:r>
            <w:r w:rsidRPr="004A4668">
              <w:rPr>
                <w:sz w:val="24"/>
              </w:rPr>
              <w:t xml:space="preserve"> und </w:t>
            </w:r>
            <w:r w:rsidRPr="004A4668">
              <w:rPr>
                <w:b/>
                <w:sz w:val="24"/>
              </w:rPr>
              <w:t xml:space="preserve">Stadtrat Ing. Hansjörg Gritschacher (FPÖ) </w:t>
            </w:r>
            <w:r w:rsidRPr="004A4668">
              <w:rPr>
                <w:sz w:val="24"/>
              </w:rPr>
              <w:t>bestimmt</w:t>
            </w:r>
            <w:r w:rsidRPr="00B54FED">
              <w:t>.</w:t>
            </w:r>
          </w:p>
          <w:p w:rsidR="004540A7" w:rsidRPr="00B54FED" w:rsidRDefault="004540A7" w:rsidP="004540A7"/>
          <w:p w:rsidR="004540A7" w:rsidRPr="00B54FED" w:rsidRDefault="004540A7" w:rsidP="004540A7">
            <w:pPr>
              <w:jc w:val="both"/>
            </w:pPr>
          </w:p>
          <w:p w:rsidR="004540A7" w:rsidRPr="00B54FED" w:rsidRDefault="004540A7" w:rsidP="004540A7"/>
          <w:p w:rsidR="004540A7" w:rsidRPr="004540A7" w:rsidRDefault="004540A7">
            <w:pPr>
              <w:keepNext/>
              <w:tabs>
                <w:tab w:val="left" w:pos="1134"/>
              </w:tabs>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Default="004540A7"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Default="004A4668" w:rsidP="004540A7">
            <w:pPr>
              <w:jc w:val="both"/>
            </w:pPr>
          </w:p>
          <w:p w:rsidR="004A4668" w:rsidRPr="00B54FED" w:rsidRDefault="004A4668" w:rsidP="004540A7">
            <w:pPr>
              <w:jc w:val="both"/>
            </w:pPr>
          </w:p>
        </w:tc>
      </w:tr>
      <w:tr w:rsidR="004540A7" w:rsidTr="004540A7">
        <w:tc>
          <w:tcPr>
            <w:tcW w:w="560" w:type="dxa"/>
          </w:tcPr>
          <w:p w:rsidR="004A4668" w:rsidRDefault="004A4668">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2 </w:t>
            </w:r>
          </w:p>
        </w:tc>
        <w:tc>
          <w:tcPr>
            <w:tcW w:w="9078" w:type="dxa"/>
          </w:tcPr>
          <w:p w:rsidR="004A4668" w:rsidRDefault="004A4668" w:rsidP="004540A7">
            <w:pPr>
              <w:jc w:val="both"/>
              <w:rPr>
                <w:b/>
              </w:rPr>
            </w:pPr>
          </w:p>
          <w:p w:rsidR="004540A7" w:rsidRPr="004540A7" w:rsidRDefault="004540A7" w:rsidP="004540A7">
            <w:pPr>
              <w:jc w:val="both"/>
              <w:rPr>
                <w:b/>
              </w:rPr>
            </w:pPr>
            <w:r w:rsidRPr="004A4668">
              <w:rPr>
                <w:b/>
                <w:sz w:val="24"/>
              </w:rPr>
              <w:t>Berichte der Mitglieder des Stadtrates</w:t>
            </w: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4540A7" w:rsidRDefault="004540A7" w:rsidP="004540A7">
            <w:pPr>
              <w:jc w:val="both"/>
            </w:pPr>
            <w:r w:rsidRPr="004540A7">
              <w:t xml:space="preserve"> </w:t>
            </w: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4A4668" w:rsidRDefault="004540A7" w:rsidP="004540A7">
            <w:pPr>
              <w:numPr>
                <w:ilvl w:val="0"/>
                <w:numId w:val="5"/>
              </w:numPr>
              <w:pBdr>
                <w:bottom w:val="single" w:sz="4" w:space="1" w:color="auto"/>
              </w:pBdr>
              <w:ind w:left="567" w:right="73" w:hanging="567"/>
              <w:jc w:val="both"/>
              <w:rPr>
                <w:b/>
                <w:w w:val="110"/>
                <w:sz w:val="24"/>
                <w:szCs w:val="24"/>
              </w:rPr>
            </w:pPr>
            <w:r w:rsidRPr="004A4668">
              <w:rPr>
                <w:b/>
                <w:w w:val="110"/>
                <w:sz w:val="24"/>
                <w:szCs w:val="24"/>
              </w:rPr>
              <w:t>Ing. Franz Eder – Referent für Verkehr, Raumplanung, Stadtentwicklung, Kultur, Tourismus, Städtepartnerschaften</w:t>
            </w:r>
          </w:p>
          <w:p w:rsidR="004540A7" w:rsidRPr="004A4668" w:rsidRDefault="004540A7" w:rsidP="004540A7">
            <w:pPr>
              <w:rPr>
                <w:sz w:val="24"/>
                <w:szCs w:val="24"/>
              </w:rPr>
            </w:pPr>
          </w:p>
          <w:p w:rsidR="004540A7" w:rsidRPr="004A4668" w:rsidRDefault="004540A7" w:rsidP="004540A7">
            <w:pPr>
              <w:jc w:val="both"/>
              <w:rPr>
                <w:sz w:val="24"/>
                <w:szCs w:val="24"/>
              </w:rPr>
            </w:pPr>
            <w:r w:rsidRPr="004A4668">
              <w:rPr>
                <w:sz w:val="24"/>
                <w:szCs w:val="24"/>
              </w:rPr>
              <w:t>a) Stadtrat Ing. Eder berichtet, dass das Standortgutachten vorliegt. Das Standortgutachten hat einige interessante Aspekte aufgezeigt wie z.B. die Innenstadt mit ihren Leerständen sowie auch  die Verlagerung die das Kulmax-Areal hervorgerufen hat. D</w:t>
            </w:r>
            <w:r w:rsidR="0048115F">
              <w:rPr>
                <w:sz w:val="24"/>
                <w:szCs w:val="24"/>
              </w:rPr>
              <w:t>ie Präsentation erfolgt in einer</w:t>
            </w:r>
            <w:r w:rsidRPr="004A4668">
              <w:rPr>
                <w:sz w:val="24"/>
                <w:szCs w:val="24"/>
              </w:rPr>
              <w:t xml:space="preserve"> der nächsten Ausschusssitzungen. </w:t>
            </w:r>
          </w:p>
          <w:p w:rsidR="004540A7" w:rsidRPr="004A4668" w:rsidRDefault="004540A7" w:rsidP="004540A7">
            <w:pPr>
              <w:jc w:val="both"/>
              <w:rPr>
                <w:sz w:val="24"/>
                <w:szCs w:val="24"/>
              </w:rPr>
            </w:pPr>
          </w:p>
          <w:p w:rsidR="004540A7" w:rsidRPr="004A4668" w:rsidRDefault="004540A7" w:rsidP="004540A7">
            <w:pPr>
              <w:jc w:val="both"/>
              <w:rPr>
                <w:sz w:val="24"/>
                <w:szCs w:val="24"/>
              </w:rPr>
            </w:pPr>
            <w:r w:rsidRPr="004A4668">
              <w:rPr>
                <w:sz w:val="24"/>
                <w:szCs w:val="24"/>
              </w:rPr>
              <w:t xml:space="preserve">Das Verkehrsentwicklungskonzept wurde gemeinsam mit der TU Wien und DI Frey entwickelt. Die Vorlage wird bis Ende März / Anfang April vorliegen und wird dann den Gremien vorgestellt werden. </w:t>
            </w:r>
          </w:p>
          <w:p w:rsidR="004540A7" w:rsidRPr="004A4668" w:rsidRDefault="004540A7" w:rsidP="004540A7">
            <w:pPr>
              <w:jc w:val="both"/>
              <w:rPr>
                <w:sz w:val="24"/>
                <w:szCs w:val="24"/>
              </w:rPr>
            </w:pPr>
          </w:p>
          <w:p w:rsidR="004540A7" w:rsidRPr="004A4668" w:rsidRDefault="004540A7" w:rsidP="004540A7">
            <w:pPr>
              <w:jc w:val="both"/>
              <w:rPr>
                <w:sz w:val="24"/>
                <w:szCs w:val="24"/>
              </w:rPr>
            </w:pPr>
            <w:r w:rsidRPr="004A4668">
              <w:rPr>
                <w:sz w:val="24"/>
                <w:szCs w:val="24"/>
              </w:rPr>
              <w:t>b) Aus dem kulturellen Bereich teilt der Referent mit, dass die Ausstellung „In Memoriam Klaus Zlattinger“ nun beendet ist. Diese Woche findet eine Sonderausstellung von Roman Erich Petsche einem Gotscheer Maler in der Galerei statt. Weiters gibt es am Mittwoch die Lesung von Friedrich Orter sowie am Freitag die Lesung „Der Ackermann &amp; der Tod“, wo Jürgen Maurer mitspielte. Dieser ist bekannt aus der Serie „Die Vorstadtweiber“ und div. Kriminalserien.</w:t>
            </w:r>
          </w:p>
          <w:p w:rsidR="004540A7" w:rsidRPr="004A4668" w:rsidRDefault="004540A7" w:rsidP="004540A7">
            <w:pPr>
              <w:jc w:val="both"/>
              <w:rPr>
                <w:sz w:val="24"/>
                <w:szCs w:val="24"/>
              </w:rPr>
            </w:pPr>
            <w:r w:rsidRPr="004A4668">
              <w:rPr>
                <w:sz w:val="24"/>
                <w:szCs w:val="24"/>
              </w:rPr>
              <w:t xml:space="preserve">Musikalisch haben bereits die Trachtenkapelle Molzbichl und die Stimmen aus Amlach sich dem Publikum präsentiert. Das Frühjahrskonzert der Stadtkapelle Spittal findet am Samstag statt, zu welchem er die Anwesenden recht herzlich einlädt.  </w:t>
            </w:r>
          </w:p>
          <w:p w:rsidR="004540A7" w:rsidRPr="004A4668" w:rsidRDefault="004540A7" w:rsidP="004540A7">
            <w:pPr>
              <w:jc w:val="both"/>
              <w:rPr>
                <w:sz w:val="24"/>
                <w:szCs w:val="24"/>
              </w:rPr>
            </w:pPr>
            <w:r w:rsidRPr="004A4668">
              <w:rPr>
                <w:sz w:val="24"/>
                <w:szCs w:val="24"/>
              </w:rPr>
              <w:t xml:space="preserve">Ein weiteres kulturelles Ereignis gab es mit den Vorstellungen „Vier ganz normale Tage“ von der Stadtbühne Spittal und dem Ensemble Lyeson von Matej Dzido, welches die musikalische Umrahmung übernommen hat.  </w:t>
            </w:r>
          </w:p>
          <w:p w:rsidR="004540A7" w:rsidRPr="004A4668" w:rsidRDefault="004540A7" w:rsidP="004540A7">
            <w:pPr>
              <w:jc w:val="both"/>
              <w:rPr>
                <w:sz w:val="24"/>
                <w:szCs w:val="24"/>
              </w:rPr>
            </w:pPr>
          </w:p>
          <w:p w:rsidR="004540A7" w:rsidRPr="004A4668" w:rsidRDefault="004540A7" w:rsidP="004540A7">
            <w:pPr>
              <w:jc w:val="both"/>
              <w:rPr>
                <w:sz w:val="24"/>
                <w:szCs w:val="24"/>
              </w:rPr>
            </w:pPr>
            <w:r w:rsidRPr="004A4668">
              <w:rPr>
                <w:sz w:val="24"/>
                <w:szCs w:val="24"/>
              </w:rPr>
              <w:t xml:space="preserve">c) Weiters teilt Stadtrat Ing. Eder mit, dass man die Förderzusage für die Dachsanierung der Eishalle in Höhe von € 162.700,- erhalten hat. Zusätzlich konnte eine Förderung für den Fernwärmeanschluss in Höhe von € 3.125,- lukriert werden. Die Förderungen wurden von seiner Fraktion unterstützt. </w:t>
            </w:r>
          </w:p>
          <w:p w:rsidR="004540A7" w:rsidRPr="004A4668" w:rsidRDefault="004540A7" w:rsidP="004540A7">
            <w:pPr>
              <w:rPr>
                <w:sz w:val="24"/>
                <w:szCs w:val="24"/>
              </w:rPr>
            </w:pPr>
          </w:p>
          <w:p w:rsidR="004540A7" w:rsidRPr="004A4668" w:rsidRDefault="004540A7" w:rsidP="004540A7">
            <w:pPr>
              <w:rPr>
                <w:sz w:val="24"/>
                <w:szCs w:val="24"/>
              </w:rPr>
            </w:pPr>
          </w:p>
          <w:p w:rsidR="004540A7" w:rsidRPr="004A4668" w:rsidRDefault="004540A7" w:rsidP="004540A7">
            <w:pPr>
              <w:pBdr>
                <w:bottom w:val="single" w:sz="4" w:space="1" w:color="auto"/>
              </w:pBdr>
              <w:ind w:left="567" w:right="73" w:hanging="567"/>
              <w:jc w:val="both"/>
              <w:rPr>
                <w:b/>
                <w:w w:val="110"/>
                <w:sz w:val="24"/>
                <w:szCs w:val="24"/>
              </w:rPr>
            </w:pPr>
            <w:r w:rsidRPr="004A4668">
              <w:rPr>
                <w:b/>
                <w:w w:val="110"/>
                <w:sz w:val="24"/>
                <w:szCs w:val="24"/>
              </w:rPr>
              <w:t xml:space="preserve">B) </w:t>
            </w:r>
            <w:r w:rsidRPr="004A4668">
              <w:rPr>
                <w:b/>
                <w:w w:val="110"/>
                <w:sz w:val="24"/>
                <w:szCs w:val="24"/>
              </w:rPr>
              <w:tab/>
              <w:t xml:space="preserve">Stadtrat Christian Klammer – </w:t>
            </w:r>
            <w:r w:rsidRPr="004A4668">
              <w:rPr>
                <w:b/>
                <w:w w:val="110"/>
                <w:sz w:val="24"/>
                <w:szCs w:val="24"/>
              </w:rPr>
              <w:tab/>
              <w:t xml:space="preserve">Referent für Finanzen, Wirtschaft und Stadtmarketing </w:t>
            </w:r>
          </w:p>
          <w:p w:rsidR="004540A7" w:rsidRPr="004A4668" w:rsidRDefault="004540A7" w:rsidP="004540A7">
            <w:pPr>
              <w:rPr>
                <w:sz w:val="24"/>
                <w:szCs w:val="24"/>
              </w:rPr>
            </w:pPr>
          </w:p>
          <w:p w:rsidR="004540A7" w:rsidRPr="004A4668" w:rsidRDefault="004540A7" w:rsidP="004540A7">
            <w:pPr>
              <w:jc w:val="both"/>
              <w:rPr>
                <w:sz w:val="24"/>
                <w:szCs w:val="24"/>
              </w:rPr>
            </w:pPr>
            <w:r w:rsidRPr="004A4668">
              <w:rPr>
                <w:sz w:val="24"/>
                <w:szCs w:val="24"/>
              </w:rPr>
              <w:t xml:space="preserve">Stadtrat Klammer teilt mit, dass im Zuge der Budgetdebatten von allen Fraktionen eine Konsolidierung des Haushaltes angesprochen wurde. Am 14.03.2018 fand im Rathaus eine Informationsveranstaltung zu diesem Thema statt, die als Grundlage für die Entscheidung über die weitere Vorgangsweise dienen sollte. Alle Fraktionen wurden dazu eingeladen. </w:t>
            </w:r>
          </w:p>
          <w:p w:rsidR="004540A7" w:rsidRPr="004A4668" w:rsidRDefault="004540A7" w:rsidP="004540A7">
            <w:pPr>
              <w:jc w:val="both"/>
              <w:rPr>
                <w:sz w:val="24"/>
                <w:szCs w:val="24"/>
              </w:rPr>
            </w:pPr>
            <w:r w:rsidRPr="004A4668">
              <w:rPr>
                <w:sz w:val="24"/>
                <w:szCs w:val="24"/>
              </w:rPr>
              <w:t xml:space="preserve">Es gab im Dezember 2017 einen Termin bei der Finanzreferentin des Landes, Frau LH-Stv. Dr. Schaunig, wo für diese Konsolidierung eine Bedarfszuweisung außerhalb des Rahmens zugesagt wurde. Seit 25.01.2018 liegt die Zusage schriftlich vor, in dem die Konsolidierung mit € 35.000,- unterstützt wird. Dies wird demnächst in den Gremien behandelt werden. </w:t>
            </w:r>
          </w:p>
          <w:p w:rsidR="004540A7" w:rsidRPr="004A4668" w:rsidRDefault="004540A7" w:rsidP="004540A7">
            <w:pPr>
              <w:jc w:val="both"/>
              <w:rPr>
                <w:sz w:val="24"/>
                <w:szCs w:val="24"/>
              </w:rPr>
            </w:pPr>
          </w:p>
          <w:p w:rsidR="004540A7" w:rsidRDefault="004540A7" w:rsidP="004540A7">
            <w:pPr>
              <w:jc w:val="both"/>
              <w:rPr>
                <w:sz w:val="24"/>
                <w:szCs w:val="24"/>
              </w:rPr>
            </w:pPr>
            <w:r w:rsidRPr="004A4668">
              <w:rPr>
                <w:sz w:val="24"/>
                <w:szCs w:val="24"/>
              </w:rPr>
              <w:t xml:space="preserve">Weiters weist Stadtrat Klammer auf die Umstellung von der Kameralistik auf die Doppik hin. Dafür ist es notwendig gewisse Vorkehrungen zu treffen, damit ein reibungsloser Übergang gewährleistet werden kann. Aus diesem Grund muss ein neues Buchhaltungssystem angekauft werden. Die Finanzverwaltung führte bereits mit drei Anbietern Gespräche. Ein Voranschlag sollte in den nächsten Wochen vorgelegt werden. Die Bediensteten der Stadtgemeinde wurden natürlich miteingebunden. </w:t>
            </w:r>
          </w:p>
          <w:p w:rsidR="004A4668" w:rsidRPr="004A4668" w:rsidRDefault="004A4668" w:rsidP="004540A7">
            <w:pPr>
              <w:jc w:val="both"/>
              <w:rPr>
                <w:sz w:val="24"/>
                <w:szCs w:val="24"/>
              </w:rPr>
            </w:pPr>
          </w:p>
          <w:p w:rsidR="004540A7" w:rsidRPr="004A4668" w:rsidRDefault="004540A7" w:rsidP="004540A7">
            <w:pPr>
              <w:jc w:val="both"/>
              <w:rPr>
                <w:sz w:val="24"/>
                <w:szCs w:val="24"/>
              </w:rPr>
            </w:pPr>
          </w:p>
          <w:p w:rsidR="004540A7" w:rsidRPr="004A4668" w:rsidRDefault="004540A7" w:rsidP="004540A7">
            <w:pPr>
              <w:jc w:val="both"/>
              <w:rPr>
                <w:sz w:val="24"/>
                <w:szCs w:val="24"/>
              </w:rPr>
            </w:pPr>
            <w:r w:rsidRPr="004A4668">
              <w:rPr>
                <w:sz w:val="24"/>
                <w:szCs w:val="24"/>
              </w:rPr>
              <w:t xml:space="preserve">Der Rechnungsabschluss 2017 wurde von der Finanzverwaltung fertiggestellt. Es folgt in den nächsten Wochen die Prüfung durch die Gemeindeabteilung. Anschließend wird der RA 2017 den Gremien zur Behandlung zugewiesen. Wie in den Vorjahren war es leider nicht möglich notwendige Rücklagen zu bilden. Auf Grundlage der vorhandenen Zahlen des Rechnungsabschlusses 2017 wird derzeit an der Erstellung eines Nachtragsvoranschlages gearbeitet. In den nächsten Tagen wird er sich mit den einzelnen Referenten und Fraktionen in Verbindung setzen. </w:t>
            </w:r>
          </w:p>
          <w:p w:rsidR="004540A7" w:rsidRPr="004A4668" w:rsidRDefault="004540A7" w:rsidP="004540A7">
            <w:pPr>
              <w:rPr>
                <w:sz w:val="24"/>
                <w:szCs w:val="24"/>
              </w:rPr>
            </w:pPr>
          </w:p>
          <w:p w:rsidR="004540A7" w:rsidRPr="004A4668" w:rsidRDefault="004540A7" w:rsidP="004540A7">
            <w:pPr>
              <w:rPr>
                <w:sz w:val="24"/>
                <w:szCs w:val="24"/>
              </w:rPr>
            </w:pPr>
          </w:p>
          <w:p w:rsidR="004540A7" w:rsidRPr="004A4668" w:rsidRDefault="004540A7" w:rsidP="004540A7">
            <w:pPr>
              <w:pBdr>
                <w:bottom w:val="single" w:sz="4" w:space="1" w:color="auto"/>
              </w:pBdr>
              <w:ind w:left="705" w:right="73" w:hanging="705"/>
              <w:jc w:val="both"/>
              <w:rPr>
                <w:b/>
                <w:w w:val="110"/>
                <w:sz w:val="24"/>
                <w:szCs w:val="24"/>
              </w:rPr>
            </w:pPr>
            <w:r w:rsidRPr="004A4668">
              <w:rPr>
                <w:b/>
                <w:w w:val="110"/>
                <w:sz w:val="24"/>
                <w:szCs w:val="24"/>
              </w:rPr>
              <w:t xml:space="preserve">C) </w:t>
            </w:r>
            <w:r w:rsidRPr="004A4668">
              <w:rPr>
                <w:b/>
                <w:w w:val="110"/>
                <w:sz w:val="24"/>
                <w:szCs w:val="24"/>
              </w:rPr>
              <w:tab/>
              <w:t xml:space="preserve">1. Vizebürgermeister Peter Neuwirth – Referent für Kommunale </w:t>
            </w:r>
            <w:r w:rsidRPr="004A4668">
              <w:rPr>
                <w:b/>
                <w:w w:val="110"/>
                <w:sz w:val="24"/>
                <w:szCs w:val="24"/>
              </w:rPr>
              <w:tab/>
              <w:t>Betriebe (Abfallbeseitigung, Wirtschaftshof, Friedhof, Bestattung) und Hausbesitz, Wohnungen, Immobilien</w:t>
            </w:r>
          </w:p>
          <w:p w:rsidR="004540A7" w:rsidRPr="004A4668" w:rsidRDefault="004540A7" w:rsidP="004540A7">
            <w:pPr>
              <w:rPr>
                <w:sz w:val="24"/>
                <w:szCs w:val="24"/>
              </w:rPr>
            </w:pPr>
          </w:p>
          <w:p w:rsidR="004540A7" w:rsidRPr="004A4668" w:rsidRDefault="004540A7" w:rsidP="004540A7">
            <w:pPr>
              <w:jc w:val="both"/>
              <w:rPr>
                <w:sz w:val="24"/>
                <w:szCs w:val="24"/>
              </w:rPr>
            </w:pPr>
            <w:r w:rsidRPr="004A4668">
              <w:rPr>
                <w:sz w:val="24"/>
                <w:szCs w:val="24"/>
              </w:rPr>
              <w:t>Vizebürgermeister Neuwirth bringt einen Bericht über den derzeitigen Stand der Hochbauprojekte im Bereich Baumanagement vor.</w:t>
            </w:r>
          </w:p>
          <w:p w:rsidR="004540A7" w:rsidRPr="004A4668" w:rsidRDefault="004540A7" w:rsidP="004540A7">
            <w:pPr>
              <w:rPr>
                <w:b/>
                <w:sz w:val="24"/>
                <w:szCs w:val="24"/>
              </w:rPr>
            </w:pPr>
          </w:p>
          <w:p w:rsidR="004540A7" w:rsidRPr="004A4668" w:rsidRDefault="004540A7" w:rsidP="004540A7">
            <w:pPr>
              <w:numPr>
                <w:ilvl w:val="0"/>
                <w:numId w:val="6"/>
              </w:numPr>
              <w:overflowPunct/>
              <w:autoSpaceDE/>
              <w:autoSpaceDN/>
              <w:adjustRightInd/>
              <w:textAlignment w:val="auto"/>
              <w:rPr>
                <w:sz w:val="24"/>
                <w:szCs w:val="24"/>
                <w:u w:val="single"/>
              </w:rPr>
            </w:pPr>
            <w:r w:rsidRPr="004A4668">
              <w:rPr>
                <w:sz w:val="24"/>
                <w:szCs w:val="24"/>
                <w:u w:val="single"/>
              </w:rPr>
              <w:t xml:space="preserve">Umbau Bildungszentrum-Ost </w:t>
            </w:r>
          </w:p>
          <w:p w:rsidR="004540A7" w:rsidRPr="004A4668" w:rsidRDefault="004540A7" w:rsidP="004540A7">
            <w:pPr>
              <w:jc w:val="both"/>
              <w:rPr>
                <w:sz w:val="24"/>
                <w:szCs w:val="24"/>
              </w:rPr>
            </w:pPr>
            <w:r w:rsidRPr="004A4668">
              <w:rPr>
                <w:sz w:val="24"/>
                <w:szCs w:val="24"/>
              </w:rPr>
              <w:t>Mit Vergabebeschluss des Stadtrates vom 13.11.2017 wurden die Architekten Pinteritsch und Laggner mit der Planung des Bildungszentrums beauftragt. Im Frühjahr 2018 wurden Sonderplaner, wie Elektro, HKSL (Heizung, Klima, Sanitär und Lüftung), Brandschutz- und Tragwerkplanung beauftragt.</w:t>
            </w:r>
          </w:p>
          <w:p w:rsidR="004540A7" w:rsidRPr="004A4668" w:rsidRDefault="004540A7" w:rsidP="004540A7">
            <w:pPr>
              <w:jc w:val="both"/>
              <w:rPr>
                <w:sz w:val="24"/>
                <w:szCs w:val="24"/>
              </w:rPr>
            </w:pPr>
          </w:p>
          <w:p w:rsidR="004540A7" w:rsidRPr="004A4668" w:rsidRDefault="004540A7" w:rsidP="004540A7">
            <w:pPr>
              <w:jc w:val="both"/>
              <w:rPr>
                <w:sz w:val="24"/>
                <w:szCs w:val="24"/>
              </w:rPr>
            </w:pPr>
            <w:r w:rsidRPr="004A4668">
              <w:rPr>
                <w:sz w:val="24"/>
                <w:szCs w:val="24"/>
              </w:rPr>
              <w:t xml:space="preserve">Im Dezember 2017 und Jänner 2018 wurde der Vorentwurf auf Basis des abstrakten Raumkonzeptes unter Beteiligung aller Nutzer, wie Schulleitung VS-Ost, Leitung des Pädagogischen Bildungzentrums, Vertretern des Kindergartens, abgestimmt. Der ausgearbeitete Vorentwurf wurde mit den Vertretern der Stadtgemeinde und der Förderstelle Kärntner Schulbaufonds (KSBF) detailbesprochen und abgestimmt. </w:t>
            </w:r>
          </w:p>
          <w:p w:rsidR="004540A7" w:rsidRPr="004A4668" w:rsidRDefault="004540A7" w:rsidP="004540A7">
            <w:pPr>
              <w:jc w:val="both"/>
              <w:rPr>
                <w:sz w:val="24"/>
                <w:szCs w:val="24"/>
              </w:rPr>
            </w:pPr>
            <w:r w:rsidRPr="004A4668">
              <w:rPr>
                <w:sz w:val="24"/>
                <w:szCs w:val="24"/>
              </w:rPr>
              <w:t>Mit 13.02.2018 hat eine Besprechung beim Land Kärnten Abt. 3 Mag. Reinhold Pobaschnig, Kärntner Schulbaufonds, stattgefunden, mit dem Ziel, den Vorentwurf und die vorgelegte Kostenschätzung final abzustimmen.</w:t>
            </w:r>
          </w:p>
          <w:p w:rsidR="004540A7" w:rsidRPr="004A4668" w:rsidRDefault="004540A7" w:rsidP="004540A7">
            <w:pPr>
              <w:jc w:val="both"/>
              <w:rPr>
                <w:sz w:val="24"/>
                <w:szCs w:val="24"/>
              </w:rPr>
            </w:pPr>
          </w:p>
          <w:p w:rsidR="004540A7" w:rsidRPr="004A4668" w:rsidRDefault="004540A7" w:rsidP="004540A7">
            <w:pPr>
              <w:jc w:val="both"/>
              <w:rPr>
                <w:sz w:val="24"/>
                <w:szCs w:val="24"/>
              </w:rPr>
            </w:pPr>
            <w:r w:rsidRPr="004A4668">
              <w:rPr>
                <w:sz w:val="24"/>
                <w:szCs w:val="24"/>
              </w:rPr>
              <w:t>Mit dem Fördergeber, dem Land Kärnten, wurde folgende Vorgehensweise festgelegt:</w:t>
            </w:r>
          </w:p>
          <w:p w:rsidR="004540A7" w:rsidRPr="004A4668" w:rsidRDefault="004540A7" w:rsidP="004540A7">
            <w:pPr>
              <w:numPr>
                <w:ilvl w:val="0"/>
                <w:numId w:val="7"/>
              </w:numPr>
              <w:overflowPunct/>
              <w:autoSpaceDE/>
              <w:autoSpaceDN/>
              <w:adjustRightInd/>
              <w:ind w:left="284" w:hanging="284"/>
              <w:jc w:val="both"/>
              <w:textAlignment w:val="auto"/>
              <w:rPr>
                <w:sz w:val="24"/>
                <w:szCs w:val="24"/>
              </w:rPr>
            </w:pPr>
            <w:r w:rsidRPr="004A4668">
              <w:rPr>
                <w:sz w:val="24"/>
                <w:szCs w:val="24"/>
              </w:rPr>
              <w:t xml:space="preserve">Überprüfung der Kostenschätzung durch die Abt. 07 Hochbau Herrn DI. Erich Fercher auf Plausibilität. </w:t>
            </w:r>
          </w:p>
          <w:p w:rsidR="004540A7" w:rsidRPr="004A4668" w:rsidRDefault="004540A7" w:rsidP="004540A7">
            <w:pPr>
              <w:numPr>
                <w:ilvl w:val="0"/>
                <w:numId w:val="7"/>
              </w:numPr>
              <w:overflowPunct/>
              <w:autoSpaceDE/>
              <w:autoSpaceDN/>
              <w:adjustRightInd/>
              <w:ind w:left="284" w:hanging="284"/>
              <w:jc w:val="both"/>
              <w:textAlignment w:val="auto"/>
              <w:rPr>
                <w:sz w:val="24"/>
                <w:szCs w:val="24"/>
              </w:rPr>
            </w:pPr>
            <w:r w:rsidRPr="004A4668">
              <w:rPr>
                <w:sz w:val="24"/>
                <w:szCs w:val="24"/>
              </w:rPr>
              <w:t>Ausarbeiten des Entwurfes mit detailierter Kostenschätzung, aus der hervorgeht, wo und in welcher Höhe Kosten entstehen. Ausarbeiten von Einsparungspotentialen durch das Architektenteam.</w:t>
            </w:r>
          </w:p>
          <w:p w:rsidR="004540A7" w:rsidRPr="004A4668" w:rsidRDefault="004540A7" w:rsidP="004540A7">
            <w:pPr>
              <w:numPr>
                <w:ilvl w:val="0"/>
                <w:numId w:val="7"/>
              </w:numPr>
              <w:overflowPunct/>
              <w:autoSpaceDE/>
              <w:autoSpaceDN/>
              <w:adjustRightInd/>
              <w:ind w:left="284" w:hanging="284"/>
              <w:jc w:val="both"/>
              <w:textAlignment w:val="auto"/>
              <w:rPr>
                <w:b/>
                <w:sz w:val="24"/>
                <w:szCs w:val="24"/>
              </w:rPr>
            </w:pPr>
            <w:r w:rsidRPr="004A4668">
              <w:rPr>
                <w:sz w:val="24"/>
                <w:szCs w:val="24"/>
              </w:rPr>
              <w:t>Mag. Reinhold Pobaschnig, Kärntner Schulbaufond, berichtet über den gegenwärtigen Stand im Kuratorium des KSBF.</w:t>
            </w:r>
          </w:p>
          <w:p w:rsidR="004540A7" w:rsidRPr="004A4668" w:rsidRDefault="004540A7" w:rsidP="004540A7">
            <w:pPr>
              <w:numPr>
                <w:ilvl w:val="0"/>
                <w:numId w:val="7"/>
              </w:numPr>
              <w:overflowPunct/>
              <w:autoSpaceDE/>
              <w:autoSpaceDN/>
              <w:adjustRightInd/>
              <w:ind w:left="284" w:hanging="284"/>
              <w:jc w:val="both"/>
              <w:textAlignment w:val="auto"/>
              <w:rPr>
                <w:b/>
                <w:sz w:val="24"/>
                <w:szCs w:val="24"/>
              </w:rPr>
            </w:pPr>
            <w:r w:rsidRPr="004A4668">
              <w:rPr>
                <w:sz w:val="24"/>
                <w:szCs w:val="24"/>
              </w:rPr>
              <w:t>Feststellen des Ist - Zustandes der Einrichtung. Ausarbeiten eines Vorschlages, welche Möbel in welcher Qualität gebraucht werden.</w:t>
            </w:r>
          </w:p>
          <w:p w:rsidR="004540A7" w:rsidRPr="004A4668" w:rsidRDefault="004540A7" w:rsidP="004540A7">
            <w:pPr>
              <w:jc w:val="both"/>
              <w:rPr>
                <w:sz w:val="24"/>
                <w:szCs w:val="24"/>
              </w:rPr>
            </w:pPr>
          </w:p>
          <w:p w:rsidR="004540A7" w:rsidRPr="004A4668" w:rsidRDefault="004540A7" w:rsidP="004540A7">
            <w:pPr>
              <w:numPr>
                <w:ilvl w:val="0"/>
                <w:numId w:val="6"/>
              </w:numPr>
              <w:overflowPunct/>
              <w:autoSpaceDE/>
              <w:autoSpaceDN/>
              <w:adjustRightInd/>
              <w:textAlignment w:val="auto"/>
              <w:rPr>
                <w:sz w:val="24"/>
                <w:szCs w:val="24"/>
                <w:u w:val="single"/>
              </w:rPr>
            </w:pPr>
            <w:r w:rsidRPr="004A4668">
              <w:rPr>
                <w:sz w:val="24"/>
                <w:szCs w:val="24"/>
                <w:u w:val="single"/>
              </w:rPr>
              <w:t>Jugendzentrum</w:t>
            </w:r>
          </w:p>
          <w:p w:rsidR="004540A7" w:rsidRPr="004A4668" w:rsidRDefault="004540A7" w:rsidP="004540A7">
            <w:pPr>
              <w:jc w:val="both"/>
              <w:rPr>
                <w:sz w:val="24"/>
                <w:szCs w:val="24"/>
              </w:rPr>
            </w:pPr>
            <w:r w:rsidRPr="004A4668">
              <w:rPr>
                <w:sz w:val="24"/>
                <w:szCs w:val="24"/>
              </w:rPr>
              <w:t>Auf Grundlage des Gemeinderatsbeschlusses vom 07.11.2017 und vorangegangener Gesprächen mit interessierten  Personengruppen wurden folgende Maßnahme im ersten Quartal 2018 gesetzt:</w:t>
            </w:r>
          </w:p>
          <w:p w:rsidR="004540A7" w:rsidRPr="004A4668" w:rsidRDefault="004540A7" w:rsidP="004540A7">
            <w:pPr>
              <w:numPr>
                <w:ilvl w:val="0"/>
                <w:numId w:val="7"/>
              </w:numPr>
              <w:overflowPunct/>
              <w:autoSpaceDE/>
              <w:autoSpaceDN/>
              <w:adjustRightInd/>
              <w:ind w:left="284" w:hanging="284"/>
              <w:jc w:val="both"/>
              <w:textAlignment w:val="auto"/>
              <w:rPr>
                <w:sz w:val="24"/>
                <w:szCs w:val="24"/>
              </w:rPr>
            </w:pPr>
            <w:r w:rsidRPr="004A4668">
              <w:rPr>
                <w:sz w:val="24"/>
                <w:szCs w:val="24"/>
              </w:rPr>
              <w:t>In Abstimmung mit dem Betriebsleiter Hausbesitzes wurde ein Umwidmungsantrag beim Bürgermeister im Bereich des alten Hallenbades eingebracht.</w:t>
            </w:r>
          </w:p>
          <w:p w:rsidR="004540A7" w:rsidRPr="004A4668" w:rsidRDefault="004540A7" w:rsidP="004540A7">
            <w:pPr>
              <w:numPr>
                <w:ilvl w:val="0"/>
                <w:numId w:val="7"/>
              </w:numPr>
              <w:overflowPunct/>
              <w:autoSpaceDE/>
              <w:autoSpaceDN/>
              <w:adjustRightInd/>
              <w:ind w:left="284" w:hanging="284"/>
              <w:jc w:val="both"/>
              <w:textAlignment w:val="auto"/>
              <w:rPr>
                <w:sz w:val="24"/>
                <w:szCs w:val="24"/>
              </w:rPr>
            </w:pPr>
            <w:r w:rsidRPr="004A4668">
              <w:rPr>
                <w:sz w:val="24"/>
                <w:szCs w:val="24"/>
              </w:rPr>
              <w:t>Grundlagenerhebung mit den Nutzern, Jugendzentrum, Naturfreunde (Boulderhalle), Pusher(Skatepark) und Spittal beleben haben stattgefunden.</w:t>
            </w:r>
          </w:p>
          <w:p w:rsidR="004540A7" w:rsidRDefault="004540A7" w:rsidP="004540A7">
            <w:pPr>
              <w:numPr>
                <w:ilvl w:val="0"/>
                <w:numId w:val="7"/>
              </w:numPr>
              <w:overflowPunct/>
              <w:autoSpaceDE/>
              <w:autoSpaceDN/>
              <w:adjustRightInd/>
              <w:ind w:left="284" w:hanging="284"/>
              <w:jc w:val="both"/>
              <w:textAlignment w:val="auto"/>
              <w:rPr>
                <w:sz w:val="24"/>
                <w:szCs w:val="24"/>
              </w:rPr>
            </w:pPr>
            <w:r w:rsidRPr="004A4668">
              <w:rPr>
                <w:sz w:val="24"/>
                <w:szCs w:val="24"/>
              </w:rPr>
              <w:t>Ausschreibung der Architektenleistung für die Erstellung eines Vorentwurfes mit Kostenschätzung nach ÖNORM 1801 wird derezeit bearbeitet.</w:t>
            </w:r>
          </w:p>
          <w:p w:rsidR="004A4668" w:rsidRPr="004A4668" w:rsidRDefault="004A4668" w:rsidP="004A4668">
            <w:pPr>
              <w:overflowPunct/>
              <w:autoSpaceDE/>
              <w:autoSpaceDN/>
              <w:adjustRightInd/>
              <w:ind w:left="284"/>
              <w:jc w:val="both"/>
              <w:textAlignment w:val="auto"/>
              <w:rPr>
                <w:sz w:val="24"/>
                <w:szCs w:val="24"/>
              </w:rPr>
            </w:pPr>
          </w:p>
          <w:p w:rsidR="004540A7" w:rsidRPr="004A4668" w:rsidRDefault="004540A7" w:rsidP="004540A7">
            <w:pPr>
              <w:numPr>
                <w:ilvl w:val="0"/>
                <w:numId w:val="7"/>
              </w:numPr>
              <w:overflowPunct/>
              <w:autoSpaceDE/>
              <w:autoSpaceDN/>
              <w:adjustRightInd/>
              <w:ind w:left="284" w:hanging="284"/>
              <w:jc w:val="both"/>
              <w:textAlignment w:val="auto"/>
              <w:rPr>
                <w:sz w:val="24"/>
                <w:szCs w:val="24"/>
              </w:rPr>
            </w:pPr>
            <w:r w:rsidRPr="004A4668">
              <w:rPr>
                <w:sz w:val="24"/>
                <w:szCs w:val="24"/>
              </w:rPr>
              <w:t>Besprechung mit Frau Christine Siller, LAG, wegen Fördermodell</w:t>
            </w:r>
          </w:p>
          <w:p w:rsidR="004540A7" w:rsidRPr="004A4668" w:rsidRDefault="004540A7" w:rsidP="004540A7">
            <w:pPr>
              <w:numPr>
                <w:ilvl w:val="0"/>
                <w:numId w:val="7"/>
              </w:numPr>
              <w:overflowPunct/>
              <w:autoSpaceDE/>
              <w:autoSpaceDN/>
              <w:adjustRightInd/>
              <w:ind w:left="284" w:hanging="284"/>
              <w:textAlignment w:val="auto"/>
              <w:rPr>
                <w:sz w:val="24"/>
                <w:szCs w:val="24"/>
              </w:rPr>
            </w:pPr>
            <w:r w:rsidRPr="004A4668">
              <w:rPr>
                <w:sz w:val="24"/>
                <w:szCs w:val="24"/>
              </w:rPr>
              <w:t>Information VKS und Neue Heimat wegen PP - Modell</w:t>
            </w:r>
          </w:p>
          <w:p w:rsidR="004540A7" w:rsidRPr="004A4668" w:rsidRDefault="004540A7" w:rsidP="004540A7">
            <w:pPr>
              <w:jc w:val="both"/>
              <w:rPr>
                <w:sz w:val="24"/>
                <w:szCs w:val="24"/>
              </w:rPr>
            </w:pPr>
            <w:r w:rsidRPr="004A4668">
              <w:rPr>
                <w:sz w:val="24"/>
                <w:szCs w:val="24"/>
              </w:rPr>
              <w:t>Nach Vorliegen des Vorentwurfes und der Kostenschätzung wird der Finanzierungsplan erstellt.</w:t>
            </w:r>
          </w:p>
          <w:p w:rsidR="004540A7" w:rsidRPr="004A4668" w:rsidRDefault="004540A7" w:rsidP="004540A7">
            <w:pPr>
              <w:rPr>
                <w:sz w:val="24"/>
                <w:szCs w:val="24"/>
              </w:rPr>
            </w:pPr>
          </w:p>
          <w:p w:rsidR="004540A7" w:rsidRPr="004A4668" w:rsidRDefault="004540A7" w:rsidP="004540A7">
            <w:pPr>
              <w:rPr>
                <w:sz w:val="24"/>
                <w:szCs w:val="24"/>
              </w:rPr>
            </w:pPr>
          </w:p>
          <w:p w:rsidR="004540A7" w:rsidRPr="004A4668" w:rsidRDefault="004540A7" w:rsidP="004540A7">
            <w:pPr>
              <w:pBdr>
                <w:bottom w:val="single" w:sz="4" w:space="1" w:color="auto"/>
              </w:pBdr>
              <w:ind w:left="705" w:right="73" w:hanging="705"/>
              <w:jc w:val="both"/>
              <w:rPr>
                <w:b/>
                <w:w w:val="110"/>
                <w:sz w:val="24"/>
                <w:szCs w:val="24"/>
              </w:rPr>
            </w:pPr>
            <w:r w:rsidRPr="004A4668">
              <w:rPr>
                <w:b/>
                <w:w w:val="110"/>
                <w:sz w:val="24"/>
                <w:szCs w:val="24"/>
              </w:rPr>
              <w:t xml:space="preserve">D) </w:t>
            </w:r>
            <w:r w:rsidRPr="004A4668">
              <w:rPr>
                <w:b/>
                <w:w w:val="110"/>
                <w:sz w:val="24"/>
                <w:szCs w:val="24"/>
              </w:rPr>
              <w:tab/>
              <w:t xml:space="preserve">Stadtrat Ing. Hansjörg Gritschacher – Referent für Wasserversorgung, Abwasserbeseitigung, Fäkalienabfuhr, Wasserbau, Straßenbau </w:t>
            </w:r>
          </w:p>
          <w:p w:rsidR="004540A7" w:rsidRPr="004A4668" w:rsidRDefault="004540A7" w:rsidP="004540A7">
            <w:pPr>
              <w:rPr>
                <w:sz w:val="24"/>
                <w:szCs w:val="24"/>
              </w:rPr>
            </w:pPr>
          </w:p>
          <w:p w:rsidR="004540A7" w:rsidRPr="004A4668" w:rsidRDefault="004540A7" w:rsidP="004540A7">
            <w:pPr>
              <w:jc w:val="both"/>
              <w:rPr>
                <w:sz w:val="24"/>
                <w:szCs w:val="24"/>
              </w:rPr>
            </w:pPr>
            <w:r w:rsidRPr="004A4668">
              <w:rPr>
                <w:sz w:val="24"/>
                <w:szCs w:val="24"/>
              </w:rPr>
              <w:t xml:space="preserve">Stadtrat Ing. Gritschacher sagt, dass die Visitenkarten, die bei vielen Autos auf die Scheibe gesteckt werden, meistens am Boden landen und von den Viertelputzer der Stadtgemeinde beseitigt werden müssen. In der nächsten Ausschusssitzung wird man sich über die weitere Vorgehensweise beraten. Entweder wird man den Firmeninhaber eine Rechnung stellen oder Maßnahmen setzen, um das Verteilen der Visitenkarten zu unterbinden. </w:t>
            </w:r>
          </w:p>
          <w:p w:rsidR="004540A7" w:rsidRPr="004A4668" w:rsidRDefault="004540A7" w:rsidP="004540A7">
            <w:pPr>
              <w:jc w:val="both"/>
              <w:rPr>
                <w:sz w:val="24"/>
                <w:szCs w:val="24"/>
              </w:rPr>
            </w:pPr>
            <w:r w:rsidRPr="004A4668">
              <w:rPr>
                <w:sz w:val="24"/>
                <w:szCs w:val="24"/>
              </w:rPr>
              <w:t xml:space="preserve">Er bittet vorab den Bürgermeister einen Juristen im Haus mit der Erstellung eines Vorentwurfes zu beauftragen. </w:t>
            </w:r>
          </w:p>
          <w:p w:rsidR="004540A7" w:rsidRPr="004A4668" w:rsidRDefault="004540A7" w:rsidP="004540A7">
            <w:pPr>
              <w:rPr>
                <w:sz w:val="24"/>
                <w:szCs w:val="24"/>
              </w:rPr>
            </w:pPr>
          </w:p>
          <w:p w:rsidR="004540A7" w:rsidRPr="004A4668" w:rsidRDefault="004540A7" w:rsidP="004540A7">
            <w:pPr>
              <w:rPr>
                <w:sz w:val="24"/>
                <w:szCs w:val="24"/>
              </w:rPr>
            </w:pPr>
          </w:p>
          <w:p w:rsidR="004540A7" w:rsidRPr="004A4668" w:rsidRDefault="004540A7" w:rsidP="004540A7">
            <w:pPr>
              <w:pBdr>
                <w:bottom w:val="single" w:sz="4" w:space="1" w:color="auto"/>
              </w:pBdr>
              <w:ind w:left="705" w:right="73" w:hanging="705"/>
              <w:jc w:val="both"/>
              <w:rPr>
                <w:b/>
                <w:w w:val="110"/>
                <w:sz w:val="24"/>
                <w:szCs w:val="24"/>
              </w:rPr>
            </w:pPr>
            <w:r w:rsidRPr="004A4668">
              <w:rPr>
                <w:b/>
                <w:w w:val="110"/>
                <w:sz w:val="24"/>
                <w:szCs w:val="24"/>
              </w:rPr>
              <w:t xml:space="preserve">E) </w:t>
            </w:r>
            <w:r w:rsidRPr="004A4668">
              <w:rPr>
                <w:b/>
                <w:w w:val="110"/>
                <w:sz w:val="24"/>
                <w:szCs w:val="24"/>
              </w:rPr>
              <w:tab/>
              <w:t>Stadtrat Gerhard Klocker – Referent für Bildung, Umwelt, Land- und Forstwirtschaft, Energie</w:t>
            </w:r>
          </w:p>
          <w:p w:rsidR="004540A7" w:rsidRPr="004A4668" w:rsidRDefault="004540A7" w:rsidP="004540A7">
            <w:pPr>
              <w:rPr>
                <w:sz w:val="24"/>
                <w:szCs w:val="24"/>
              </w:rPr>
            </w:pPr>
          </w:p>
          <w:p w:rsidR="004540A7" w:rsidRPr="004A4668" w:rsidRDefault="004540A7" w:rsidP="004540A7">
            <w:pPr>
              <w:jc w:val="both"/>
              <w:rPr>
                <w:sz w:val="24"/>
                <w:szCs w:val="24"/>
              </w:rPr>
            </w:pPr>
            <w:r w:rsidRPr="004A4668">
              <w:rPr>
                <w:sz w:val="24"/>
                <w:szCs w:val="24"/>
              </w:rPr>
              <w:t xml:space="preserve">Stadtrat Klocker möchte die Gelegenheit nutzen und teilt mit, dass er ab April 2018 aus dem Stadtrat ausscheiden wird. Er bleibt dem Gemeinderat als ordentliches Mitglied erhalten. Er bedankt sich bei den Stadtratsmitgliedern für die Zusammenarbeit. Seine Nachfolgerin wird in der nächsten Sitzung des Gemeinderates feststehen.  </w:t>
            </w:r>
          </w:p>
          <w:p w:rsidR="004540A7" w:rsidRPr="004A4668" w:rsidRDefault="004540A7" w:rsidP="004540A7">
            <w:pPr>
              <w:rPr>
                <w:sz w:val="24"/>
                <w:szCs w:val="24"/>
              </w:rPr>
            </w:pPr>
          </w:p>
          <w:p w:rsidR="004540A7" w:rsidRPr="004A4668" w:rsidRDefault="004540A7" w:rsidP="004540A7">
            <w:pPr>
              <w:rPr>
                <w:sz w:val="24"/>
                <w:szCs w:val="24"/>
              </w:rPr>
            </w:pPr>
          </w:p>
          <w:p w:rsidR="004540A7" w:rsidRPr="004A4668" w:rsidRDefault="004540A7" w:rsidP="004540A7">
            <w:pPr>
              <w:pBdr>
                <w:bottom w:val="single" w:sz="4" w:space="1" w:color="auto"/>
              </w:pBdr>
              <w:ind w:left="705" w:right="73" w:hanging="705"/>
              <w:jc w:val="both"/>
              <w:rPr>
                <w:b/>
                <w:w w:val="110"/>
                <w:sz w:val="24"/>
                <w:szCs w:val="24"/>
              </w:rPr>
            </w:pPr>
            <w:r w:rsidRPr="004A4668">
              <w:rPr>
                <w:b/>
                <w:w w:val="110"/>
                <w:sz w:val="24"/>
                <w:szCs w:val="24"/>
              </w:rPr>
              <w:t xml:space="preserve">F) </w:t>
            </w:r>
            <w:r w:rsidRPr="004A4668">
              <w:rPr>
                <w:b/>
                <w:w w:val="110"/>
                <w:sz w:val="24"/>
                <w:szCs w:val="24"/>
              </w:rPr>
              <w:tab/>
              <w:t xml:space="preserve">2. Vizebürgermeister Ing. Andreas Unterrieder – Referent für Jugend, Sport, Soziales (Gesundheit, Familie, Generationen, Integration) </w:t>
            </w:r>
          </w:p>
          <w:p w:rsidR="004540A7" w:rsidRPr="004A4668" w:rsidRDefault="004540A7" w:rsidP="004540A7">
            <w:pPr>
              <w:rPr>
                <w:sz w:val="24"/>
                <w:szCs w:val="24"/>
              </w:rPr>
            </w:pPr>
          </w:p>
          <w:p w:rsidR="004540A7" w:rsidRPr="004A4668" w:rsidRDefault="004540A7" w:rsidP="004540A7">
            <w:pPr>
              <w:jc w:val="both"/>
              <w:rPr>
                <w:sz w:val="24"/>
                <w:szCs w:val="24"/>
              </w:rPr>
            </w:pPr>
            <w:r w:rsidRPr="004A4668">
              <w:rPr>
                <w:sz w:val="24"/>
                <w:szCs w:val="24"/>
              </w:rPr>
              <w:t xml:space="preserve">a) Vizebürgermeister Ing. Unterrieder berichtet über den Status im Bereich „familienfreundliche Gemeinde“. Es haben über 1000 BürgerInnen an der Erhebung teilgenommen. Es sind über 2000 konstruktive Vorschläge und Feedbacks eingegangen. Es fand eine Auswertung statt, die in 13 Bereiche kategorisiert wurde. Die TOP 5 Themengebiete waren: </w:t>
            </w:r>
          </w:p>
          <w:p w:rsidR="004540A7" w:rsidRPr="004A4668" w:rsidRDefault="004540A7" w:rsidP="004540A7">
            <w:pPr>
              <w:numPr>
                <w:ilvl w:val="0"/>
                <w:numId w:val="7"/>
              </w:numPr>
              <w:ind w:left="284" w:hanging="284"/>
              <w:jc w:val="both"/>
              <w:rPr>
                <w:sz w:val="24"/>
                <w:szCs w:val="24"/>
              </w:rPr>
            </w:pPr>
            <w:r w:rsidRPr="004A4668">
              <w:rPr>
                <w:sz w:val="24"/>
                <w:szCs w:val="24"/>
              </w:rPr>
              <w:t>Angebote für Kinder und Familie (Freizeit- und Sportveranstaltungen)</w:t>
            </w:r>
          </w:p>
          <w:p w:rsidR="004540A7" w:rsidRPr="004A4668" w:rsidRDefault="004540A7" w:rsidP="004540A7">
            <w:pPr>
              <w:numPr>
                <w:ilvl w:val="0"/>
                <w:numId w:val="7"/>
              </w:numPr>
              <w:ind w:left="284" w:hanging="284"/>
              <w:jc w:val="both"/>
              <w:rPr>
                <w:sz w:val="24"/>
                <w:szCs w:val="24"/>
              </w:rPr>
            </w:pPr>
            <w:r w:rsidRPr="004A4668">
              <w:rPr>
                <w:sz w:val="24"/>
                <w:szCs w:val="24"/>
              </w:rPr>
              <w:t>Verkehr (Parkplätze, Radwege, öffentlicher Nahverkehr)</w:t>
            </w:r>
          </w:p>
          <w:p w:rsidR="004540A7" w:rsidRPr="004A4668" w:rsidRDefault="004540A7" w:rsidP="004540A7">
            <w:pPr>
              <w:numPr>
                <w:ilvl w:val="0"/>
                <w:numId w:val="7"/>
              </w:numPr>
              <w:ind w:left="284" w:hanging="284"/>
              <w:jc w:val="both"/>
              <w:rPr>
                <w:sz w:val="24"/>
                <w:szCs w:val="24"/>
              </w:rPr>
            </w:pPr>
            <w:r w:rsidRPr="004A4668">
              <w:rPr>
                <w:sz w:val="24"/>
                <w:szCs w:val="24"/>
              </w:rPr>
              <w:t>Infrastruktur Freizeit (Belebung der Auen, Hallenbad, JuSe, Kletterhalle, Öffnungszeiten der Sportstätten</w:t>
            </w:r>
          </w:p>
          <w:p w:rsidR="004540A7" w:rsidRPr="004A4668" w:rsidRDefault="004540A7" w:rsidP="004540A7">
            <w:pPr>
              <w:numPr>
                <w:ilvl w:val="0"/>
                <w:numId w:val="7"/>
              </w:numPr>
              <w:ind w:left="284" w:hanging="284"/>
              <w:jc w:val="both"/>
              <w:rPr>
                <w:sz w:val="24"/>
                <w:szCs w:val="24"/>
              </w:rPr>
            </w:pPr>
            <w:r w:rsidRPr="004A4668">
              <w:rPr>
                <w:sz w:val="24"/>
                <w:szCs w:val="24"/>
              </w:rPr>
              <w:t>Spielplätze (Indoorspielplatz, Sauberkeit der Spielplätze)</w:t>
            </w:r>
          </w:p>
          <w:p w:rsidR="004540A7" w:rsidRPr="004A4668" w:rsidRDefault="004540A7" w:rsidP="004540A7">
            <w:pPr>
              <w:numPr>
                <w:ilvl w:val="0"/>
                <w:numId w:val="7"/>
              </w:numPr>
              <w:ind w:left="284" w:hanging="284"/>
              <w:jc w:val="both"/>
              <w:rPr>
                <w:sz w:val="24"/>
                <w:szCs w:val="24"/>
              </w:rPr>
            </w:pPr>
            <w:r w:rsidRPr="004A4668">
              <w:rPr>
                <w:sz w:val="24"/>
                <w:szCs w:val="24"/>
              </w:rPr>
              <w:t>Kinderbetreuung</w:t>
            </w:r>
          </w:p>
          <w:p w:rsidR="004540A7" w:rsidRPr="004A4668" w:rsidRDefault="004540A7" w:rsidP="004540A7">
            <w:pPr>
              <w:jc w:val="both"/>
              <w:rPr>
                <w:sz w:val="24"/>
                <w:szCs w:val="24"/>
              </w:rPr>
            </w:pPr>
          </w:p>
          <w:p w:rsidR="004540A7" w:rsidRPr="004A4668" w:rsidRDefault="004540A7" w:rsidP="004540A7">
            <w:pPr>
              <w:jc w:val="both"/>
              <w:rPr>
                <w:sz w:val="24"/>
                <w:szCs w:val="24"/>
              </w:rPr>
            </w:pPr>
            <w:r w:rsidRPr="004A4668">
              <w:rPr>
                <w:sz w:val="24"/>
                <w:szCs w:val="24"/>
              </w:rPr>
              <w:t xml:space="preserve">Auf Basis dieser 13 Themenbereiche wird am 04.04.2018 eine große Arbeitsgruppe mit dem Projektteam stattfinden. Es sollen Maßnahmen erarbeitet werden, die dann den Gremien zugeführt werden. </w:t>
            </w:r>
          </w:p>
          <w:p w:rsidR="004540A7" w:rsidRPr="004A4668" w:rsidRDefault="004540A7" w:rsidP="004540A7">
            <w:pPr>
              <w:rPr>
                <w:sz w:val="24"/>
                <w:szCs w:val="24"/>
              </w:rPr>
            </w:pPr>
          </w:p>
          <w:p w:rsidR="004540A7" w:rsidRPr="004A4668" w:rsidRDefault="004540A7" w:rsidP="004540A7">
            <w:pPr>
              <w:jc w:val="both"/>
              <w:rPr>
                <w:sz w:val="24"/>
                <w:szCs w:val="24"/>
              </w:rPr>
            </w:pPr>
            <w:r w:rsidRPr="004A4668">
              <w:rPr>
                <w:sz w:val="24"/>
                <w:szCs w:val="24"/>
              </w:rPr>
              <w:t xml:space="preserve">b) Am 23.03.2018 gibt es um 18:30 Uhr einen Erste-Hilfe-Kurs mit dem Schwerpunkt Bedienung des Defibrillators. Vor dem Schloss Porcia wurde eine „Defi-Säule“ installiert. Es bietet den Bürgern die Möglichkeit, mit Rot-Kreuz-Mitarbeitern an diesem Gerät zu üben. </w:t>
            </w:r>
          </w:p>
          <w:p w:rsidR="004540A7" w:rsidRDefault="004540A7" w:rsidP="004540A7">
            <w:pPr>
              <w:jc w:val="both"/>
              <w:rPr>
                <w:sz w:val="24"/>
                <w:szCs w:val="24"/>
              </w:rPr>
            </w:pPr>
          </w:p>
          <w:p w:rsidR="004A4668" w:rsidRDefault="004A4668" w:rsidP="004540A7">
            <w:pPr>
              <w:jc w:val="both"/>
              <w:rPr>
                <w:sz w:val="24"/>
                <w:szCs w:val="24"/>
              </w:rPr>
            </w:pPr>
          </w:p>
          <w:p w:rsidR="004A4668" w:rsidRPr="004A4668" w:rsidRDefault="004A4668" w:rsidP="004540A7">
            <w:pPr>
              <w:jc w:val="both"/>
              <w:rPr>
                <w:sz w:val="24"/>
                <w:szCs w:val="24"/>
              </w:rPr>
            </w:pPr>
          </w:p>
          <w:p w:rsidR="004540A7" w:rsidRPr="004A4668" w:rsidRDefault="004540A7" w:rsidP="004540A7">
            <w:pPr>
              <w:jc w:val="both"/>
              <w:rPr>
                <w:sz w:val="24"/>
                <w:szCs w:val="24"/>
              </w:rPr>
            </w:pPr>
            <w:r w:rsidRPr="004A4668">
              <w:rPr>
                <w:sz w:val="24"/>
                <w:szCs w:val="24"/>
              </w:rPr>
              <w:t xml:space="preserve">c) Weiters fand heute das zweite Sucht- und Drogenpräventionsvernetzungstreffen aller Institutionen der Stadt Spittal statt. Es gibt sehr viele Institutionen innerhalb der Stadt und sie sind sehr dankbar, dass sie sich unter einander austauschen und Angebote abstimmen können. </w:t>
            </w:r>
          </w:p>
          <w:p w:rsidR="004540A7" w:rsidRPr="004A4668" w:rsidRDefault="004540A7" w:rsidP="004540A7">
            <w:pPr>
              <w:jc w:val="both"/>
              <w:rPr>
                <w:sz w:val="24"/>
                <w:szCs w:val="24"/>
              </w:rPr>
            </w:pPr>
            <w:r w:rsidRPr="004A4668">
              <w:rPr>
                <w:sz w:val="24"/>
                <w:szCs w:val="24"/>
              </w:rPr>
              <w:t>Dies wird weiterhin zweimal im Jahr durchgeführt werden. Er bedankt sich bei GR Unterguggenberger, der als Initiator fungiert.</w:t>
            </w:r>
          </w:p>
          <w:p w:rsidR="004540A7" w:rsidRPr="0071347E" w:rsidRDefault="004540A7" w:rsidP="004540A7"/>
          <w:p w:rsidR="004540A7" w:rsidRPr="004540A7" w:rsidRDefault="004540A7" w:rsidP="004540A7">
            <w:pPr>
              <w:jc w:val="both"/>
            </w:pPr>
          </w:p>
        </w:tc>
      </w:tr>
      <w:tr w:rsidR="004540A7" w:rsidTr="004A4668">
        <w:tc>
          <w:tcPr>
            <w:tcW w:w="560" w:type="dxa"/>
          </w:tcPr>
          <w:p w:rsidR="004540A7" w:rsidRPr="004540A7" w:rsidRDefault="004540A7">
            <w:pPr>
              <w:keepNext/>
              <w:tabs>
                <w:tab w:val="left" w:pos="1134"/>
              </w:tabs>
              <w:rPr>
                <w:b/>
                <w:sz w:val="24"/>
              </w:rPr>
            </w:pPr>
          </w:p>
        </w:tc>
        <w:tc>
          <w:tcPr>
            <w:tcW w:w="9078" w:type="dxa"/>
          </w:tcPr>
          <w:p w:rsidR="004540A7" w:rsidRPr="0071347E" w:rsidRDefault="004540A7" w:rsidP="004A4668">
            <w:pPr>
              <w:ind w:left="567" w:right="73"/>
              <w:jc w:val="both"/>
              <w:rPr>
                <w:b/>
                <w:w w:val="110"/>
                <w:szCs w:val="24"/>
              </w:rPr>
            </w:pPr>
          </w:p>
        </w:tc>
      </w:tr>
      <w:tr w:rsidR="004540A7" w:rsidTr="004A4668">
        <w:tc>
          <w:tcPr>
            <w:tcW w:w="560" w:type="dxa"/>
          </w:tcPr>
          <w:p w:rsidR="004540A7" w:rsidRPr="004540A7" w:rsidRDefault="004540A7">
            <w:pPr>
              <w:keepNext/>
              <w:tabs>
                <w:tab w:val="left" w:pos="1134"/>
              </w:tabs>
              <w:rPr>
                <w:b/>
                <w:sz w:val="24"/>
              </w:rPr>
            </w:pPr>
            <w:r w:rsidRPr="004540A7">
              <w:rPr>
                <w:b/>
                <w:sz w:val="24"/>
              </w:rPr>
              <w:t xml:space="preserve">3 </w:t>
            </w:r>
          </w:p>
        </w:tc>
        <w:tc>
          <w:tcPr>
            <w:tcW w:w="9078" w:type="dxa"/>
            <w:tcBorders>
              <w:bottom w:val="single" w:sz="4" w:space="0" w:color="auto"/>
            </w:tcBorders>
          </w:tcPr>
          <w:p w:rsidR="004A4668" w:rsidRPr="004A4668" w:rsidRDefault="004540A7" w:rsidP="004A4668">
            <w:pPr>
              <w:ind w:right="73"/>
              <w:jc w:val="both"/>
              <w:rPr>
                <w:b/>
                <w:w w:val="110"/>
                <w:sz w:val="24"/>
                <w:szCs w:val="24"/>
              </w:rPr>
            </w:pPr>
            <w:r w:rsidRPr="004A4668">
              <w:rPr>
                <w:b/>
                <w:w w:val="110"/>
                <w:sz w:val="24"/>
                <w:szCs w:val="24"/>
              </w:rPr>
              <w:t>Autohaus Tuppinger, Verleihung Stadtwappen</w:t>
            </w:r>
          </w:p>
        </w:tc>
      </w:tr>
      <w:tr w:rsidR="004540A7" w:rsidTr="004A4668">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4A4668" w:rsidRPr="004A4668" w:rsidRDefault="004A4668" w:rsidP="004A4668">
            <w:pPr>
              <w:ind w:right="73"/>
              <w:jc w:val="both"/>
              <w:rPr>
                <w:w w:val="110"/>
                <w:sz w:val="24"/>
                <w:szCs w:val="24"/>
              </w:rPr>
            </w:pPr>
          </w:p>
          <w:p w:rsidR="004A4668" w:rsidRPr="004A4668" w:rsidRDefault="004A4668" w:rsidP="00B9075B">
            <w:pPr>
              <w:ind w:right="73"/>
              <w:jc w:val="both"/>
              <w:rPr>
                <w:w w:val="110"/>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4A4668" w:rsidRDefault="004540A7" w:rsidP="004A4668">
            <w:pPr>
              <w:spacing w:line="276" w:lineRule="auto"/>
              <w:jc w:val="both"/>
              <w:rPr>
                <w:sz w:val="24"/>
                <w:szCs w:val="24"/>
              </w:rPr>
            </w:pPr>
            <w:r w:rsidRPr="004A4668">
              <w:rPr>
                <w:sz w:val="24"/>
                <w:szCs w:val="24"/>
              </w:rPr>
              <w:t xml:space="preserve">Der Gemeinderat übernimmt die Empfehlung des Stadtrates (Sitzung am 19.02.2018) und fasst </w:t>
            </w:r>
            <w:r w:rsidRPr="004A4668">
              <w:rPr>
                <w:b/>
                <w:sz w:val="24"/>
                <w:szCs w:val="24"/>
              </w:rPr>
              <w:t xml:space="preserve">einstimmig </w:t>
            </w:r>
            <w:r w:rsidRPr="004A4668">
              <w:rPr>
                <w:sz w:val="24"/>
                <w:szCs w:val="24"/>
              </w:rPr>
              <w:t xml:space="preserve">nachfolgenden </w:t>
            </w:r>
            <w:r w:rsidRPr="004A4668">
              <w:rPr>
                <w:b/>
                <w:sz w:val="24"/>
                <w:szCs w:val="24"/>
              </w:rPr>
              <w:t>Beschluss</w:t>
            </w:r>
            <w:r w:rsidRPr="004A4668">
              <w:rPr>
                <w:sz w:val="24"/>
                <w:szCs w:val="24"/>
              </w:rPr>
              <w:t>:</w:t>
            </w:r>
          </w:p>
          <w:p w:rsidR="004540A7" w:rsidRPr="004A4668" w:rsidRDefault="004540A7" w:rsidP="004A4668">
            <w:pPr>
              <w:spacing w:line="276" w:lineRule="auto"/>
              <w:jc w:val="both"/>
              <w:rPr>
                <w:sz w:val="24"/>
                <w:szCs w:val="24"/>
              </w:rPr>
            </w:pPr>
          </w:p>
          <w:p w:rsidR="004540A7" w:rsidRPr="004A4668" w:rsidRDefault="004540A7" w:rsidP="004A4668">
            <w:pPr>
              <w:spacing w:line="276" w:lineRule="auto"/>
              <w:jc w:val="both"/>
              <w:rPr>
                <w:b/>
                <w:sz w:val="24"/>
                <w:szCs w:val="24"/>
              </w:rPr>
            </w:pPr>
            <w:r w:rsidRPr="004A4668">
              <w:rPr>
                <w:b/>
                <w:sz w:val="24"/>
                <w:szCs w:val="24"/>
              </w:rPr>
              <w:t xml:space="preserve">Dem Autohaus Tuppinger Ges.m.b.H, vertreten durch Frau Elke Lerchster-Tuppinger, Industriestraße 13, 9800 Spittal an der Drau, wird in Anerkennung für die erbrachten Leistungen auf wirtschaftlichen Gebiet gemäß § 17 K-AGO das Recht zur Führung des Gemeindewappens verliehen. </w:t>
            </w:r>
          </w:p>
          <w:p w:rsidR="004540A7" w:rsidRPr="004A4668" w:rsidRDefault="004540A7" w:rsidP="004A4668">
            <w:pPr>
              <w:rPr>
                <w:sz w:val="24"/>
                <w:szCs w:val="24"/>
              </w:rPr>
            </w:pPr>
          </w:p>
          <w:p w:rsidR="004540A7" w:rsidRPr="004A4668" w:rsidRDefault="004540A7" w:rsidP="004A4668">
            <w:pPr>
              <w:ind w:right="73"/>
              <w:jc w:val="both"/>
              <w:rPr>
                <w:w w:val="110"/>
                <w:sz w:val="24"/>
                <w:szCs w:val="24"/>
              </w:rPr>
            </w:pPr>
          </w:p>
        </w:tc>
      </w:tr>
      <w:tr w:rsidR="004540A7" w:rsidTr="0048115F">
        <w:tc>
          <w:tcPr>
            <w:tcW w:w="560" w:type="dxa"/>
          </w:tcPr>
          <w:p w:rsidR="004540A7" w:rsidRPr="004540A7" w:rsidRDefault="004540A7">
            <w:pPr>
              <w:keepNext/>
              <w:tabs>
                <w:tab w:val="left" w:pos="1134"/>
              </w:tabs>
              <w:rPr>
                <w:b/>
                <w:sz w:val="24"/>
              </w:rPr>
            </w:pPr>
          </w:p>
        </w:tc>
        <w:tc>
          <w:tcPr>
            <w:tcW w:w="9078" w:type="dxa"/>
          </w:tcPr>
          <w:p w:rsidR="004A4668" w:rsidRDefault="004A4668" w:rsidP="004540A7">
            <w:pPr>
              <w:spacing w:line="276" w:lineRule="auto"/>
              <w:rPr>
                <w:szCs w:val="24"/>
              </w:rPr>
            </w:pPr>
          </w:p>
          <w:p w:rsidR="004A4668" w:rsidRPr="00764A09" w:rsidRDefault="004A4668" w:rsidP="004540A7">
            <w:pPr>
              <w:spacing w:line="276" w:lineRule="auto"/>
              <w:rPr>
                <w:szCs w:val="24"/>
              </w:rPr>
            </w:pPr>
          </w:p>
        </w:tc>
      </w:tr>
      <w:tr w:rsidR="004540A7" w:rsidTr="0048115F">
        <w:tc>
          <w:tcPr>
            <w:tcW w:w="560" w:type="dxa"/>
          </w:tcPr>
          <w:p w:rsidR="004A4668" w:rsidRDefault="004A4668">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4 </w:t>
            </w:r>
          </w:p>
        </w:tc>
        <w:tc>
          <w:tcPr>
            <w:tcW w:w="9078" w:type="dxa"/>
            <w:tcBorders>
              <w:bottom w:val="single" w:sz="4" w:space="0" w:color="auto"/>
            </w:tcBorders>
          </w:tcPr>
          <w:p w:rsidR="004A4668" w:rsidRDefault="004A4668" w:rsidP="004540A7">
            <w:pPr>
              <w:spacing w:line="276" w:lineRule="auto"/>
              <w:rPr>
                <w:b/>
                <w:sz w:val="24"/>
                <w:szCs w:val="24"/>
              </w:rPr>
            </w:pPr>
          </w:p>
          <w:p w:rsidR="004540A7" w:rsidRPr="004A4668" w:rsidRDefault="004540A7" w:rsidP="004540A7">
            <w:pPr>
              <w:spacing w:line="276" w:lineRule="auto"/>
              <w:rPr>
                <w:b/>
                <w:sz w:val="24"/>
                <w:szCs w:val="24"/>
              </w:rPr>
            </w:pPr>
            <w:r w:rsidRPr="004A4668">
              <w:rPr>
                <w:b/>
                <w:sz w:val="24"/>
                <w:szCs w:val="24"/>
              </w:rPr>
              <w:t>KEM Umsetzungskonzept Stufe 1</w:t>
            </w:r>
          </w:p>
        </w:tc>
      </w:tr>
      <w:tr w:rsidR="004540A7" w:rsidTr="0048115F">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4A4668" w:rsidRPr="00A66BAD" w:rsidRDefault="004A4668" w:rsidP="004540A7">
            <w:pPr>
              <w:spacing w:line="276" w:lineRule="auto"/>
              <w:rPr>
                <w:szCs w:val="24"/>
              </w:rPr>
            </w:pPr>
          </w:p>
          <w:p w:rsidR="004540A7" w:rsidRPr="004A4668" w:rsidRDefault="004540A7" w:rsidP="004540A7">
            <w:pPr>
              <w:spacing w:line="276" w:lineRule="auto"/>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4A4668" w:rsidRDefault="004540A7" w:rsidP="004540A7">
            <w:pPr>
              <w:spacing w:line="276" w:lineRule="auto"/>
              <w:jc w:val="both"/>
              <w:rPr>
                <w:sz w:val="24"/>
                <w:szCs w:val="24"/>
              </w:rPr>
            </w:pPr>
            <w:r w:rsidRPr="004A4668">
              <w:rPr>
                <w:sz w:val="24"/>
                <w:szCs w:val="24"/>
              </w:rPr>
              <w:t xml:space="preserve">Der Gemeinderat übernimmt die Empfehlung des Stadtrates (Sitzung am 19.02.2018) und fasst </w:t>
            </w:r>
            <w:r w:rsidRPr="004A4668">
              <w:rPr>
                <w:b/>
                <w:sz w:val="24"/>
                <w:szCs w:val="24"/>
              </w:rPr>
              <w:t xml:space="preserve">einstimmig </w:t>
            </w:r>
            <w:r w:rsidRPr="004A4668">
              <w:rPr>
                <w:sz w:val="24"/>
                <w:szCs w:val="24"/>
              </w:rPr>
              <w:t xml:space="preserve">nachfolgenden </w:t>
            </w:r>
            <w:r w:rsidRPr="004A4668">
              <w:rPr>
                <w:b/>
                <w:sz w:val="24"/>
                <w:szCs w:val="24"/>
              </w:rPr>
              <w:t>Beschluss</w:t>
            </w:r>
            <w:r w:rsidRPr="004A4668">
              <w:rPr>
                <w:sz w:val="24"/>
                <w:szCs w:val="24"/>
              </w:rPr>
              <w:t>:</w:t>
            </w:r>
          </w:p>
          <w:p w:rsidR="004540A7" w:rsidRPr="004A4668" w:rsidRDefault="004540A7" w:rsidP="004540A7">
            <w:pPr>
              <w:spacing w:line="276" w:lineRule="auto"/>
              <w:jc w:val="both"/>
              <w:rPr>
                <w:sz w:val="24"/>
                <w:szCs w:val="24"/>
              </w:rPr>
            </w:pPr>
          </w:p>
          <w:p w:rsidR="004540A7" w:rsidRPr="004A4668" w:rsidRDefault="004540A7" w:rsidP="004540A7">
            <w:pPr>
              <w:spacing w:line="276" w:lineRule="auto"/>
              <w:jc w:val="both"/>
              <w:rPr>
                <w:b/>
                <w:sz w:val="24"/>
                <w:szCs w:val="24"/>
              </w:rPr>
            </w:pPr>
            <w:r w:rsidRPr="004A4668">
              <w:rPr>
                <w:b/>
                <w:sz w:val="24"/>
                <w:szCs w:val="24"/>
              </w:rPr>
              <w:t xml:space="preserve">Die Stadtgemeinde Spittal an der Drau befürwortet das vorliegende regionale Umsetzungskonzept der Klima- und Energiemodellregion Millstättersee und erklärt sich bereit, dieses – nach Genehmigung durch die Kommunalkredit Public Consulting – in den nächsten zwei Jahren gemeinsam mit den Kooperationspartnern umzusetzen. </w:t>
            </w:r>
          </w:p>
          <w:p w:rsidR="004540A7" w:rsidRPr="004A4668" w:rsidRDefault="004540A7" w:rsidP="004540A7">
            <w:pPr>
              <w:spacing w:line="276" w:lineRule="auto"/>
              <w:jc w:val="both"/>
              <w:rPr>
                <w:sz w:val="24"/>
                <w:szCs w:val="24"/>
              </w:rPr>
            </w:pPr>
          </w:p>
          <w:p w:rsidR="004540A7" w:rsidRPr="004A4668" w:rsidRDefault="004540A7" w:rsidP="004540A7">
            <w:pPr>
              <w:spacing w:line="276" w:lineRule="auto"/>
              <w:jc w:val="both"/>
              <w:rPr>
                <w:sz w:val="24"/>
                <w:szCs w:val="24"/>
                <w:u w:val="single"/>
              </w:rPr>
            </w:pPr>
            <w:r w:rsidRPr="004A4668">
              <w:rPr>
                <w:sz w:val="24"/>
                <w:szCs w:val="24"/>
                <w:u w:val="single"/>
              </w:rPr>
              <w:t>Anlage:</w:t>
            </w:r>
          </w:p>
          <w:p w:rsidR="004540A7" w:rsidRPr="004A4668" w:rsidRDefault="004540A7" w:rsidP="004540A7">
            <w:pPr>
              <w:spacing w:line="276" w:lineRule="auto"/>
              <w:jc w:val="both"/>
              <w:rPr>
                <w:sz w:val="24"/>
                <w:szCs w:val="24"/>
              </w:rPr>
            </w:pPr>
            <w:r w:rsidRPr="004A4668">
              <w:rPr>
                <w:sz w:val="24"/>
                <w:szCs w:val="24"/>
              </w:rPr>
              <w:t xml:space="preserve">Das regionale Umsetzungskonzept lag bei der Sitzung im Original auf und die Präsentation Umsetzungskonzept war digital im Intranet verfügbar. </w:t>
            </w:r>
          </w:p>
          <w:p w:rsidR="004540A7" w:rsidRPr="004A4668" w:rsidRDefault="004540A7" w:rsidP="004540A7">
            <w:pPr>
              <w:rPr>
                <w:sz w:val="24"/>
                <w:szCs w:val="24"/>
              </w:rPr>
            </w:pPr>
          </w:p>
          <w:p w:rsidR="004540A7" w:rsidRPr="004A4668" w:rsidRDefault="004540A7" w:rsidP="004540A7">
            <w:pPr>
              <w:spacing w:line="276" w:lineRule="auto"/>
              <w:rPr>
                <w:sz w:val="24"/>
                <w:szCs w:val="24"/>
              </w:rPr>
            </w:pPr>
          </w:p>
        </w:tc>
      </w:tr>
      <w:tr w:rsidR="004540A7" w:rsidTr="004A4668">
        <w:tc>
          <w:tcPr>
            <w:tcW w:w="560" w:type="dxa"/>
          </w:tcPr>
          <w:p w:rsidR="004540A7" w:rsidRPr="004A4668" w:rsidRDefault="004540A7">
            <w:pPr>
              <w:keepNext/>
              <w:tabs>
                <w:tab w:val="left" w:pos="1134"/>
              </w:tabs>
              <w:rPr>
                <w:b/>
                <w:sz w:val="24"/>
                <w:szCs w:val="24"/>
              </w:rPr>
            </w:pPr>
          </w:p>
        </w:tc>
        <w:tc>
          <w:tcPr>
            <w:tcW w:w="9078" w:type="dxa"/>
          </w:tcPr>
          <w:p w:rsidR="004540A7" w:rsidRDefault="004540A7" w:rsidP="004540A7">
            <w:pPr>
              <w:spacing w:line="276" w:lineRule="auto"/>
              <w:rPr>
                <w:sz w:val="24"/>
                <w:szCs w:val="24"/>
              </w:rPr>
            </w:pPr>
          </w:p>
          <w:p w:rsidR="00B9075B" w:rsidRDefault="00B9075B" w:rsidP="004540A7">
            <w:pPr>
              <w:spacing w:line="276" w:lineRule="auto"/>
              <w:rPr>
                <w:sz w:val="24"/>
                <w:szCs w:val="24"/>
              </w:rPr>
            </w:pPr>
          </w:p>
          <w:p w:rsidR="00B9075B" w:rsidRDefault="00B9075B" w:rsidP="004540A7">
            <w:pPr>
              <w:spacing w:line="276" w:lineRule="auto"/>
              <w:rPr>
                <w:sz w:val="24"/>
                <w:szCs w:val="24"/>
              </w:rPr>
            </w:pPr>
          </w:p>
          <w:p w:rsidR="00B9075B" w:rsidRDefault="00B9075B" w:rsidP="004540A7">
            <w:pPr>
              <w:spacing w:line="276" w:lineRule="auto"/>
              <w:rPr>
                <w:sz w:val="24"/>
                <w:szCs w:val="24"/>
              </w:rPr>
            </w:pPr>
          </w:p>
          <w:p w:rsidR="00B9075B" w:rsidRDefault="00B9075B" w:rsidP="004540A7">
            <w:pPr>
              <w:spacing w:line="276" w:lineRule="auto"/>
              <w:rPr>
                <w:sz w:val="24"/>
                <w:szCs w:val="24"/>
              </w:rPr>
            </w:pPr>
          </w:p>
          <w:p w:rsidR="00B9075B" w:rsidRDefault="00B9075B" w:rsidP="004540A7">
            <w:pPr>
              <w:spacing w:line="276" w:lineRule="auto"/>
              <w:rPr>
                <w:sz w:val="24"/>
                <w:szCs w:val="24"/>
              </w:rPr>
            </w:pPr>
          </w:p>
          <w:p w:rsidR="00B9075B" w:rsidRDefault="00B9075B" w:rsidP="004540A7">
            <w:pPr>
              <w:spacing w:line="276" w:lineRule="auto"/>
              <w:rPr>
                <w:sz w:val="24"/>
                <w:szCs w:val="24"/>
              </w:rPr>
            </w:pPr>
          </w:p>
          <w:p w:rsidR="00B9075B" w:rsidRDefault="00B9075B" w:rsidP="004540A7">
            <w:pPr>
              <w:spacing w:line="276" w:lineRule="auto"/>
              <w:rPr>
                <w:sz w:val="24"/>
                <w:szCs w:val="24"/>
              </w:rPr>
            </w:pPr>
          </w:p>
          <w:p w:rsidR="00B9075B" w:rsidRDefault="00B9075B" w:rsidP="004540A7">
            <w:pPr>
              <w:spacing w:line="276" w:lineRule="auto"/>
              <w:rPr>
                <w:sz w:val="24"/>
                <w:szCs w:val="24"/>
              </w:rPr>
            </w:pPr>
          </w:p>
          <w:p w:rsidR="00B9075B" w:rsidRDefault="00B9075B" w:rsidP="004540A7">
            <w:pPr>
              <w:spacing w:line="276" w:lineRule="auto"/>
              <w:rPr>
                <w:sz w:val="24"/>
                <w:szCs w:val="24"/>
              </w:rPr>
            </w:pPr>
          </w:p>
          <w:p w:rsidR="00B9075B" w:rsidRDefault="00B9075B" w:rsidP="004540A7">
            <w:pPr>
              <w:spacing w:line="276" w:lineRule="auto"/>
              <w:rPr>
                <w:sz w:val="24"/>
                <w:szCs w:val="24"/>
              </w:rPr>
            </w:pPr>
          </w:p>
          <w:p w:rsidR="00B9075B" w:rsidRDefault="00B9075B" w:rsidP="004540A7">
            <w:pPr>
              <w:spacing w:line="276" w:lineRule="auto"/>
              <w:rPr>
                <w:sz w:val="24"/>
                <w:szCs w:val="24"/>
              </w:rPr>
            </w:pPr>
          </w:p>
          <w:p w:rsidR="00B9075B" w:rsidRDefault="00B9075B" w:rsidP="004540A7">
            <w:pPr>
              <w:spacing w:line="276" w:lineRule="auto"/>
              <w:rPr>
                <w:sz w:val="24"/>
                <w:szCs w:val="24"/>
              </w:rPr>
            </w:pPr>
          </w:p>
          <w:p w:rsidR="00B9075B" w:rsidRDefault="00B9075B" w:rsidP="004540A7">
            <w:pPr>
              <w:spacing w:line="276" w:lineRule="auto"/>
              <w:rPr>
                <w:sz w:val="24"/>
                <w:szCs w:val="24"/>
              </w:rPr>
            </w:pPr>
          </w:p>
          <w:p w:rsidR="00B9075B" w:rsidRPr="004A4668" w:rsidRDefault="00B9075B" w:rsidP="004540A7">
            <w:pPr>
              <w:spacing w:line="276" w:lineRule="auto"/>
              <w:rPr>
                <w:sz w:val="24"/>
                <w:szCs w:val="24"/>
              </w:rPr>
            </w:pPr>
          </w:p>
        </w:tc>
      </w:tr>
      <w:tr w:rsidR="004540A7" w:rsidTr="004A4668">
        <w:tc>
          <w:tcPr>
            <w:tcW w:w="560" w:type="dxa"/>
          </w:tcPr>
          <w:p w:rsidR="00B9075B" w:rsidRDefault="00B9075B">
            <w:pPr>
              <w:keepNext/>
              <w:tabs>
                <w:tab w:val="left" w:pos="1134"/>
              </w:tabs>
              <w:rPr>
                <w:b/>
                <w:sz w:val="24"/>
                <w:szCs w:val="24"/>
              </w:rPr>
            </w:pPr>
          </w:p>
          <w:p w:rsidR="004540A7" w:rsidRPr="004A4668" w:rsidRDefault="004540A7">
            <w:pPr>
              <w:keepNext/>
              <w:tabs>
                <w:tab w:val="left" w:pos="1134"/>
              </w:tabs>
              <w:rPr>
                <w:b/>
                <w:sz w:val="24"/>
                <w:szCs w:val="24"/>
              </w:rPr>
            </w:pPr>
            <w:r w:rsidRPr="004A4668">
              <w:rPr>
                <w:b/>
                <w:sz w:val="24"/>
                <w:szCs w:val="24"/>
              </w:rPr>
              <w:t xml:space="preserve">5 </w:t>
            </w:r>
          </w:p>
        </w:tc>
        <w:tc>
          <w:tcPr>
            <w:tcW w:w="9078" w:type="dxa"/>
            <w:tcBorders>
              <w:bottom w:val="single" w:sz="4" w:space="0" w:color="auto"/>
            </w:tcBorders>
          </w:tcPr>
          <w:p w:rsidR="00B9075B" w:rsidRDefault="00B9075B" w:rsidP="004540A7">
            <w:pPr>
              <w:spacing w:line="276" w:lineRule="auto"/>
              <w:rPr>
                <w:b/>
                <w:sz w:val="24"/>
                <w:szCs w:val="24"/>
              </w:rPr>
            </w:pPr>
          </w:p>
          <w:p w:rsidR="004540A7" w:rsidRPr="004A4668" w:rsidRDefault="004540A7" w:rsidP="004540A7">
            <w:pPr>
              <w:spacing w:line="276" w:lineRule="auto"/>
              <w:rPr>
                <w:b/>
                <w:sz w:val="24"/>
                <w:szCs w:val="24"/>
              </w:rPr>
            </w:pPr>
            <w:r w:rsidRPr="004A4668">
              <w:rPr>
                <w:b/>
                <w:sz w:val="24"/>
                <w:szCs w:val="24"/>
              </w:rPr>
              <w:t>Wasserverband Millstätter See - Kanalgebührenverordnung</w:t>
            </w:r>
          </w:p>
        </w:tc>
      </w:tr>
      <w:tr w:rsidR="004540A7" w:rsidTr="004A4668">
        <w:tc>
          <w:tcPr>
            <w:tcW w:w="560" w:type="dxa"/>
          </w:tcPr>
          <w:p w:rsidR="004540A7" w:rsidRPr="004A4668" w:rsidRDefault="004540A7">
            <w:pPr>
              <w:keepNext/>
              <w:tabs>
                <w:tab w:val="left" w:pos="1134"/>
              </w:tabs>
              <w:rPr>
                <w:b/>
                <w:sz w:val="24"/>
                <w:szCs w:val="24"/>
              </w:rPr>
            </w:pPr>
          </w:p>
        </w:tc>
        <w:tc>
          <w:tcPr>
            <w:tcW w:w="9078" w:type="dxa"/>
            <w:tcBorders>
              <w:top w:val="single" w:sz="4" w:space="0" w:color="auto"/>
            </w:tcBorders>
          </w:tcPr>
          <w:p w:rsidR="004A4668" w:rsidRDefault="004A4668" w:rsidP="004540A7">
            <w:pPr>
              <w:spacing w:line="276" w:lineRule="auto"/>
              <w:rPr>
                <w:sz w:val="24"/>
                <w:szCs w:val="24"/>
              </w:rPr>
            </w:pPr>
          </w:p>
          <w:p w:rsidR="004A4668" w:rsidRPr="004A4668" w:rsidRDefault="004A4668" w:rsidP="00B9075B">
            <w:pPr>
              <w:spacing w:line="276" w:lineRule="auto"/>
              <w:rPr>
                <w:sz w:val="24"/>
                <w:szCs w:val="24"/>
              </w:rPr>
            </w:pPr>
          </w:p>
        </w:tc>
      </w:tr>
      <w:tr w:rsidR="004540A7" w:rsidTr="004540A7">
        <w:tc>
          <w:tcPr>
            <w:tcW w:w="560" w:type="dxa"/>
          </w:tcPr>
          <w:p w:rsidR="004540A7" w:rsidRPr="004A4668" w:rsidRDefault="004540A7">
            <w:pPr>
              <w:keepNext/>
              <w:tabs>
                <w:tab w:val="left" w:pos="1134"/>
              </w:tabs>
              <w:rPr>
                <w:b/>
                <w:sz w:val="24"/>
                <w:szCs w:val="24"/>
              </w:rPr>
            </w:pPr>
          </w:p>
        </w:tc>
        <w:tc>
          <w:tcPr>
            <w:tcW w:w="9078" w:type="dxa"/>
          </w:tcPr>
          <w:p w:rsidR="004540A7" w:rsidRPr="004A4668" w:rsidRDefault="004540A7" w:rsidP="004540A7">
            <w:pPr>
              <w:jc w:val="both"/>
              <w:rPr>
                <w:sz w:val="24"/>
                <w:szCs w:val="24"/>
              </w:rPr>
            </w:pPr>
            <w:r w:rsidRPr="004A4668">
              <w:rPr>
                <w:sz w:val="24"/>
                <w:szCs w:val="24"/>
              </w:rPr>
              <w:t xml:space="preserve">Der Gemeinderat übernimmt die Empfehlung des Stadtrates (Sitzung am 29.01.2018) und fasst </w:t>
            </w:r>
            <w:r w:rsidRPr="004A4668">
              <w:rPr>
                <w:b/>
                <w:sz w:val="24"/>
                <w:szCs w:val="24"/>
              </w:rPr>
              <w:t xml:space="preserve">einstimmig </w:t>
            </w:r>
            <w:r w:rsidRPr="004A4668">
              <w:rPr>
                <w:sz w:val="24"/>
                <w:szCs w:val="24"/>
              </w:rPr>
              <w:t xml:space="preserve">nachfolgenden </w:t>
            </w:r>
            <w:r w:rsidRPr="004A4668">
              <w:rPr>
                <w:b/>
                <w:sz w:val="24"/>
                <w:szCs w:val="24"/>
              </w:rPr>
              <w:t>Beschluss</w:t>
            </w:r>
            <w:r w:rsidRPr="004A4668">
              <w:rPr>
                <w:sz w:val="24"/>
                <w:szCs w:val="24"/>
              </w:rPr>
              <w:t>:</w:t>
            </w:r>
          </w:p>
          <w:p w:rsidR="004540A7" w:rsidRPr="004A4668" w:rsidRDefault="0093253B" w:rsidP="004540A7">
            <w:pPr>
              <w:overflowPunct/>
              <w:autoSpaceDE/>
              <w:autoSpaceDN/>
              <w:adjustRightInd/>
              <w:spacing w:after="200" w:line="276" w:lineRule="auto"/>
              <w:textAlignment w:val="auto"/>
              <w:rPr>
                <w:rFonts w:eastAsia="Calibri"/>
                <w:sz w:val="24"/>
                <w:szCs w:val="24"/>
                <w:lang w:val="de-AT" w:eastAsia="en-US"/>
              </w:rPr>
            </w:pPr>
            <w:r>
              <w:rPr>
                <w:rFonts w:eastAsia="Calibri"/>
                <w:noProof/>
                <w:sz w:val="24"/>
                <w:szCs w:val="24"/>
              </w:rPr>
              <w:drawing>
                <wp:inline distT="0" distB="0" distL="0" distR="0">
                  <wp:extent cx="6337300" cy="535876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t="5913"/>
                          <a:stretch>
                            <a:fillRect/>
                          </a:stretch>
                        </pic:blipFill>
                        <pic:spPr bwMode="auto">
                          <a:xfrm>
                            <a:off x="0" y="0"/>
                            <a:ext cx="6337300" cy="5358765"/>
                          </a:xfrm>
                          <a:prstGeom prst="rect">
                            <a:avLst/>
                          </a:prstGeom>
                          <a:noFill/>
                          <a:ln>
                            <a:noFill/>
                          </a:ln>
                        </pic:spPr>
                      </pic:pic>
                    </a:graphicData>
                  </a:graphic>
                </wp:inline>
              </w:drawing>
            </w:r>
          </w:p>
          <w:p w:rsidR="004540A7" w:rsidRPr="004A4668" w:rsidRDefault="0093253B" w:rsidP="004540A7">
            <w:pPr>
              <w:overflowPunct/>
              <w:autoSpaceDE/>
              <w:autoSpaceDN/>
              <w:adjustRightInd/>
              <w:spacing w:after="200" w:line="276" w:lineRule="auto"/>
              <w:textAlignment w:val="auto"/>
              <w:rPr>
                <w:rFonts w:eastAsia="Calibri"/>
                <w:sz w:val="24"/>
                <w:szCs w:val="24"/>
                <w:lang w:val="de-AT" w:eastAsia="en-US"/>
              </w:rPr>
            </w:pPr>
            <w:r>
              <w:rPr>
                <w:rFonts w:eastAsia="Calibri"/>
                <w:noProof/>
                <w:sz w:val="24"/>
                <w:szCs w:val="24"/>
              </w:rPr>
              <w:lastRenderedPageBreak/>
              <w:drawing>
                <wp:inline distT="0" distB="0" distL="0" distR="0">
                  <wp:extent cx="5762625" cy="3306445"/>
                  <wp:effectExtent l="0" t="0" r="952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306445"/>
                          </a:xfrm>
                          <a:prstGeom prst="rect">
                            <a:avLst/>
                          </a:prstGeom>
                          <a:noFill/>
                          <a:ln>
                            <a:noFill/>
                          </a:ln>
                        </pic:spPr>
                      </pic:pic>
                    </a:graphicData>
                  </a:graphic>
                </wp:inline>
              </w:drawing>
            </w:r>
          </w:p>
          <w:p w:rsidR="004540A7" w:rsidRPr="004A4668" w:rsidRDefault="0093253B" w:rsidP="004540A7">
            <w:pPr>
              <w:overflowPunct/>
              <w:autoSpaceDE/>
              <w:autoSpaceDN/>
              <w:adjustRightInd/>
              <w:spacing w:after="200" w:line="276" w:lineRule="auto"/>
              <w:textAlignment w:val="auto"/>
              <w:rPr>
                <w:rFonts w:eastAsia="Calibri"/>
                <w:sz w:val="24"/>
                <w:szCs w:val="24"/>
                <w:lang w:val="de-AT" w:eastAsia="en-US"/>
              </w:rPr>
            </w:pPr>
            <w:r>
              <w:rPr>
                <w:rFonts w:eastAsia="Calibri"/>
                <w:noProof/>
                <w:sz w:val="24"/>
                <w:szCs w:val="24"/>
              </w:rPr>
              <w:drawing>
                <wp:inline distT="0" distB="0" distL="0" distR="0">
                  <wp:extent cx="5752465" cy="5177790"/>
                  <wp:effectExtent l="0" t="0" r="63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465" cy="5177790"/>
                          </a:xfrm>
                          <a:prstGeom prst="rect">
                            <a:avLst/>
                          </a:prstGeom>
                          <a:noFill/>
                          <a:ln>
                            <a:noFill/>
                          </a:ln>
                        </pic:spPr>
                      </pic:pic>
                    </a:graphicData>
                  </a:graphic>
                </wp:inline>
              </w:drawing>
            </w:r>
          </w:p>
          <w:p w:rsidR="004540A7" w:rsidRPr="004A4668" w:rsidRDefault="004540A7" w:rsidP="004540A7">
            <w:pPr>
              <w:overflowPunct/>
              <w:autoSpaceDE/>
              <w:autoSpaceDN/>
              <w:adjustRightInd/>
              <w:spacing w:after="200" w:line="276" w:lineRule="auto"/>
              <w:textAlignment w:val="auto"/>
              <w:rPr>
                <w:rFonts w:eastAsia="Calibri"/>
                <w:sz w:val="24"/>
                <w:szCs w:val="24"/>
                <w:lang w:val="de-AT" w:eastAsia="en-US"/>
              </w:rPr>
            </w:pPr>
          </w:p>
          <w:p w:rsidR="004540A7" w:rsidRPr="004A4668" w:rsidRDefault="0093253B" w:rsidP="004540A7">
            <w:pPr>
              <w:overflowPunct/>
              <w:autoSpaceDE/>
              <w:autoSpaceDN/>
              <w:adjustRightInd/>
              <w:spacing w:after="200" w:line="276" w:lineRule="auto"/>
              <w:textAlignment w:val="auto"/>
              <w:rPr>
                <w:rFonts w:eastAsia="Calibri"/>
                <w:sz w:val="24"/>
                <w:szCs w:val="24"/>
                <w:lang w:val="de-AT" w:eastAsia="en-US"/>
              </w:rPr>
            </w:pPr>
            <w:r>
              <w:rPr>
                <w:rFonts w:eastAsia="Calibri"/>
                <w:noProof/>
                <w:sz w:val="24"/>
                <w:szCs w:val="24"/>
              </w:rPr>
              <w:lastRenderedPageBreak/>
              <w:drawing>
                <wp:inline distT="0" distB="0" distL="0" distR="0">
                  <wp:extent cx="5752465" cy="288163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465" cy="2881630"/>
                          </a:xfrm>
                          <a:prstGeom prst="rect">
                            <a:avLst/>
                          </a:prstGeom>
                          <a:noFill/>
                          <a:ln>
                            <a:noFill/>
                          </a:ln>
                        </pic:spPr>
                      </pic:pic>
                    </a:graphicData>
                  </a:graphic>
                </wp:inline>
              </w:drawing>
            </w:r>
          </w:p>
          <w:p w:rsidR="004540A7" w:rsidRPr="004A4668" w:rsidRDefault="0093253B" w:rsidP="004540A7">
            <w:pPr>
              <w:tabs>
                <w:tab w:val="left" w:pos="3857"/>
              </w:tabs>
              <w:overflowPunct/>
              <w:autoSpaceDE/>
              <w:autoSpaceDN/>
              <w:adjustRightInd/>
              <w:spacing w:after="200" w:line="276" w:lineRule="auto"/>
              <w:textAlignment w:val="auto"/>
              <w:rPr>
                <w:rFonts w:eastAsia="Calibri"/>
                <w:sz w:val="24"/>
                <w:szCs w:val="24"/>
                <w:lang w:val="de-AT" w:eastAsia="en-US"/>
              </w:rPr>
            </w:pPr>
            <w:r>
              <w:rPr>
                <w:rFonts w:eastAsia="Calibri"/>
                <w:noProof/>
                <w:sz w:val="24"/>
                <w:szCs w:val="24"/>
              </w:rPr>
              <w:drawing>
                <wp:inline distT="0" distB="0" distL="0" distR="0">
                  <wp:extent cx="5741670" cy="276415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1670" cy="2764155"/>
                          </a:xfrm>
                          <a:prstGeom prst="rect">
                            <a:avLst/>
                          </a:prstGeom>
                          <a:noFill/>
                          <a:ln>
                            <a:noFill/>
                          </a:ln>
                        </pic:spPr>
                      </pic:pic>
                    </a:graphicData>
                  </a:graphic>
                </wp:inline>
              </w:drawing>
            </w:r>
          </w:p>
          <w:p w:rsidR="004540A7" w:rsidRPr="004A4668" w:rsidRDefault="004540A7" w:rsidP="004540A7">
            <w:pPr>
              <w:rPr>
                <w:sz w:val="24"/>
                <w:szCs w:val="24"/>
              </w:rPr>
            </w:pPr>
          </w:p>
          <w:p w:rsidR="004540A7" w:rsidRPr="004A4668" w:rsidRDefault="004540A7" w:rsidP="004540A7">
            <w:pPr>
              <w:rPr>
                <w:sz w:val="24"/>
                <w:szCs w:val="24"/>
              </w:rPr>
            </w:pPr>
          </w:p>
          <w:p w:rsidR="004540A7" w:rsidRPr="004A4668" w:rsidRDefault="004540A7" w:rsidP="004540A7">
            <w:pPr>
              <w:spacing w:line="276" w:lineRule="auto"/>
              <w:rPr>
                <w:sz w:val="24"/>
                <w:szCs w:val="24"/>
              </w:rPr>
            </w:pPr>
          </w:p>
        </w:tc>
      </w:tr>
      <w:tr w:rsidR="004540A7" w:rsidTr="004A4668">
        <w:tc>
          <w:tcPr>
            <w:tcW w:w="560" w:type="dxa"/>
          </w:tcPr>
          <w:p w:rsidR="004540A7" w:rsidRPr="004540A7" w:rsidRDefault="004540A7">
            <w:pPr>
              <w:keepNext/>
              <w:tabs>
                <w:tab w:val="left" w:pos="1134"/>
              </w:tabs>
              <w:rPr>
                <w:b/>
                <w:sz w:val="24"/>
              </w:rPr>
            </w:pPr>
          </w:p>
        </w:tc>
        <w:tc>
          <w:tcPr>
            <w:tcW w:w="9078" w:type="dxa"/>
          </w:tcPr>
          <w:p w:rsidR="004540A7" w:rsidRPr="0056214D" w:rsidRDefault="004540A7" w:rsidP="004540A7"/>
        </w:tc>
      </w:tr>
      <w:tr w:rsidR="004540A7" w:rsidTr="004A4668">
        <w:tc>
          <w:tcPr>
            <w:tcW w:w="560" w:type="dxa"/>
          </w:tcPr>
          <w:p w:rsidR="004540A7" w:rsidRPr="004540A7" w:rsidRDefault="004540A7">
            <w:pPr>
              <w:keepNext/>
              <w:tabs>
                <w:tab w:val="left" w:pos="1134"/>
              </w:tabs>
              <w:rPr>
                <w:b/>
                <w:sz w:val="24"/>
              </w:rPr>
            </w:pPr>
            <w:r w:rsidRPr="004540A7">
              <w:rPr>
                <w:b/>
                <w:sz w:val="24"/>
              </w:rPr>
              <w:t xml:space="preserve">6 </w:t>
            </w:r>
          </w:p>
        </w:tc>
        <w:tc>
          <w:tcPr>
            <w:tcW w:w="9078" w:type="dxa"/>
            <w:tcBorders>
              <w:bottom w:val="single" w:sz="4" w:space="0" w:color="auto"/>
            </w:tcBorders>
          </w:tcPr>
          <w:p w:rsidR="004540A7" w:rsidRPr="004A4668" w:rsidRDefault="004540A7" w:rsidP="004540A7">
            <w:pPr>
              <w:rPr>
                <w:b/>
                <w:sz w:val="24"/>
                <w:szCs w:val="24"/>
              </w:rPr>
            </w:pPr>
            <w:r w:rsidRPr="004A4668">
              <w:rPr>
                <w:b/>
                <w:sz w:val="24"/>
                <w:szCs w:val="24"/>
              </w:rPr>
              <w:t>Industriezone Molzbichl Bauabschnitt 01a - Investitions- und Finanzierungsplan</w:t>
            </w:r>
          </w:p>
        </w:tc>
      </w:tr>
      <w:tr w:rsidR="004540A7" w:rsidTr="004A4668">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4A4668" w:rsidRDefault="004A4668" w:rsidP="004540A7">
            <w:pPr>
              <w:rPr>
                <w:sz w:val="24"/>
                <w:szCs w:val="24"/>
              </w:rPr>
            </w:pPr>
          </w:p>
          <w:p w:rsidR="004540A7" w:rsidRPr="004A4668" w:rsidRDefault="004540A7" w:rsidP="00B9075B">
            <w:pPr>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4A4668" w:rsidRDefault="004540A7" w:rsidP="004540A7">
            <w:pPr>
              <w:jc w:val="both"/>
              <w:rPr>
                <w:sz w:val="24"/>
                <w:szCs w:val="24"/>
              </w:rPr>
            </w:pPr>
            <w:r w:rsidRPr="004A4668">
              <w:rPr>
                <w:sz w:val="24"/>
                <w:szCs w:val="24"/>
              </w:rPr>
              <w:t xml:space="preserve">Der Gemeinderat übernimmt die Empfehlung des Stadtrates (Sitzung am 12.03.2018) und fasst </w:t>
            </w:r>
            <w:r w:rsidRPr="004A4668">
              <w:rPr>
                <w:b/>
                <w:sz w:val="24"/>
                <w:szCs w:val="24"/>
              </w:rPr>
              <w:t xml:space="preserve">einstimmig </w:t>
            </w:r>
            <w:r w:rsidRPr="004A4668">
              <w:rPr>
                <w:sz w:val="24"/>
                <w:szCs w:val="24"/>
              </w:rPr>
              <w:t xml:space="preserve">nachfolgenden </w:t>
            </w:r>
            <w:r w:rsidRPr="004A4668">
              <w:rPr>
                <w:b/>
                <w:sz w:val="24"/>
                <w:szCs w:val="24"/>
              </w:rPr>
              <w:t>Beschluss</w:t>
            </w:r>
            <w:r w:rsidRPr="004A4668">
              <w:rPr>
                <w:sz w:val="24"/>
                <w:szCs w:val="24"/>
              </w:rPr>
              <w:t>:</w:t>
            </w:r>
          </w:p>
          <w:p w:rsidR="004540A7" w:rsidRPr="004A4668" w:rsidRDefault="004540A7" w:rsidP="004540A7">
            <w:pPr>
              <w:jc w:val="both"/>
              <w:rPr>
                <w:sz w:val="24"/>
                <w:szCs w:val="24"/>
              </w:rPr>
            </w:pPr>
          </w:p>
          <w:p w:rsidR="004540A7" w:rsidRPr="004A4668" w:rsidRDefault="004540A7" w:rsidP="004540A7">
            <w:pPr>
              <w:overflowPunct/>
              <w:autoSpaceDE/>
              <w:autoSpaceDN/>
              <w:adjustRightInd/>
              <w:jc w:val="both"/>
              <w:textAlignment w:val="auto"/>
              <w:rPr>
                <w:rFonts w:eastAsia="Arial"/>
                <w:b/>
                <w:sz w:val="24"/>
                <w:szCs w:val="24"/>
                <w:lang w:eastAsia="en-US"/>
              </w:rPr>
            </w:pPr>
            <w:r w:rsidRPr="004A4668">
              <w:rPr>
                <w:rFonts w:eastAsia="Arial"/>
                <w:b/>
                <w:sz w:val="24"/>
                <w:szCs w:val="24"/>
                <w:lang w:eastAsia="en-US"/>
              </w:rPr>
              <w:t xml:space="preserve">Das Gesamtinvestitionsvolumen für die Erweiterung der Industriezone Molzbichl – Bauabschnitt 01a wird mit € 225.000,- im Jahr 2018 festgelegt (Abwasserbeseitigung </w:t>
            </w:r>
          </w:p>
          <w:p w:rsidR="004540A7" w:rsidRPr="004A4668" w:rsidRDefault="004540A7" w:rsidP="004540A7">
            <w:pPr>
              <w:overflowPunct/>
              <w:autoSpaceDE/>
              <w:autoSpaceDN/>
              <w:adjustRightInd/>
              <w:jc w:val="both"/>
              <w:textAlignment w:val="auto"/>
              <w:rPr>
                <w:rFonts w:eastAsia="Arial"/>
                <w:b/>
                <w:sz w:val="24"/>
                <w:szCs w:val="24"/>
                <w:lang w:eastAsia="en-US"/>
              </w:rPr>
            </w:pPr>
            <w:r w:rsidRPr="004A4668">
              <w:rPr>
                <w:rFonts w:eastAsia="Arial"/>
                <w:b/>
                <w:sz w:val="24"/>
                <w:szCs w:val="24"/>
                <w:lang w:eastAsia="en-US"/>
              </w:rPr>
              <w:t>€ 85.000,-, Wasserversorgung € 40.000,- und  Straßenbau € 100.000,-).</w:t>
            </w:r>
          </w:p>
          <w:p w:rsidR="004540A7" w:rsidRPr="004A4668" w:rsidRDefault="004540A7" w:rsidP="004540A7">
            <w:pPr>
              <w:overflowPunct/>
              <w:autoSpaceDE/>
              <w:autoSpaceDN/>
              <w:adjustRightInd/>
              <w:jc w:val="both"/>
              <w:textAlignment w:val="auto"/>
              <w:rPr>
                <w:rFonts w:eastAsia="Arial"/>
                <w:b/>
                <w:sz w:val="24"/>
                <w:szCs w:val="24"/>
                <w:lang w:eastAsia="en-US"/>
              </w:rPr>
            </w:pPr>
          </w:p>
          <w:p w:rsidR="004540A7" w:rsidRPr="004A4668" w:rsidRDefault="004540A7" w:rsidP="004540A7">
            <w:pPr>
              <w:overflowPunct/>
              <w:autoSpaceDE/>
              <w:autoSpaceDN/>
              <w:adjustRightInd/>
              <w:jc w:val="both"/>
              <w:textAlignment w:val="auto"/>
              <w:rPr>
                <w:rFonts w:eastAsia="Arial"/>
                <w:b/>
                <w:sz w:val="24"/>
                <w:szCs w:val="24"/>
                <w:lang w:eastAsia="en-US"/>
              </w:rPr>
            </w:pPr>
            <w:r w:rsidRPr="004A4668">
              <w:rPr>
                <w:rFonts w:eastAsia="Arial"/>
                <w:b/>
                <w:sz w:val="24"/>
                <w:szCs w:val="24"/>
                <w:lang w:eastAsia="en-US"/>
              </w:rPr>
              <w:t xml:space="preserve">Die Finanzierung erfolgt durch Rücklagenentnahmen in den Bereichen Abwasserbeseitigung in der Höhe von € 85.000,-, Wasserversorgung in der Höhe von </w:t>
            </w:r>
          </w:p>
          <w:p w:rsidR="004540A7" w:rsidRPr="004A4668" w:rsidRDefault="004540A7" w:rsidP="004540A7">
            <w:pPr>
              <w:overflowPunct/>
              <w:autoSpaceDE/>
              <w:autoSpaceDN/>
              <w:adjustRightInd/>
              <w:jc w:val="both"/>
              <w:textAlignment w:val="auto"/>
              <w:rPr>
                <w:rFonts w:eastAsia="Arial"/>
                <w:b/>
                <w:sz w:val="24"/>
                <w:szCs w:val="24"/>
                <w:lang w:eastAsia="en-US"/>
              </w:rPr>
            </w:pPr>
            <w:r w:rsidRPr="004A4668">
              <w:rPr>
                <w:rFonts w:eastAsia="Arial"/>
                <w:b/>
                <w:sz w:val="24"/>
                <w:szCs w:val="24"/>
                <w:lang w:eastAsia="en-US"/>
              </w:rPr>
              <w:t>€ 40.000,- und Grundankauf in der Höhe von € 100.000,- im Jahr 2018.</w:t>
            </w:r>
          </w:p>
          <w:p w:rsidR="004540A7" w:rsidRPr="004A4668" w:rsidRDefault="004540A7" w:rsidP="004540A7">
            <w:pPr>
              <w:overflowPunct/>
              <w:autoSpaceDE/>
              <w:autoSpaceDN/>
              <w:adjustRightInd/>
              <w:jc w:val="both"/>
              <w:textAlignment w:val="auto"/>
              <w:rPr>
                <w:rFonts w:eastAsia="Arial"/>
                <w:sz w:val="24"/>
                <w:szCs w:val="24"/>
                <w:lang w:eastAsia="en-US"/>
              </w:rPr>
            </w:pPr>
          </w:p>
          <w:p w:rsidR="004540A7" w:rsidRPr="004A4668" w:rsidRDefault="004540A7" w:rsidP="004540A7">
            <w:pPr>
              <w:overflowPunct/>
              <w:autoSpaceDE/>
              <w:autoSpaceDN/>
              <w:adjustRightInd/>
              <w:jc w:val="both"/>
              <w:textAlignment w:val="auto"/>
              <w:rPr>
                <w:rFonts w:eastAsia="Arial"/>
                <w:sz w:val="24"/>
                <w:szCs w:val="24"/>
                <w:u w:val="single"/>
                <w:lang w:eastAsia="en-US"/>
              </w:rPr>
            </w:pPr>
            <w:r w:rsidRPr="004A4668">
              <w:rPr>
                <w:rFonts w:eastAsia="Arial"/>
                <w:sz w:val="24"/>
                <w:szCs w:val="24"/>
                <w:u w:val="single"/>
                <w:lang w:eastAsia="en-US"/>
              </w:rPr>
              <w:t>Anlage</w:t>
            </w:r>
          </w:p>
          <w:p w:rsidR="004540A7" w:rsidRPr="004A4668" w:rsidRDefault="004540A7" w:rsidP="004540A7">
            <w:pPr>
              <w:overflowPunct/>
              <w:autoSpaceDE/>
              <w:autoSpaceDN/>
              <w:adjustRightInd/>
              <w:jc w:val="both"/>
              <w:textAlignment w:val="auto"/>
              <w:rPr>
                <w:rFonts w:eastAsia="Arial"/>
                <w:sz w:val="24"/>
                <w:szCs w:val="24"/>
                <w:lang w:eastAsia="en-US"/>
              </w:rPr>
            </w:pPr>
            <w:r w:rsidRPr="004A4668">
              <w:rPr>
                <w:rFonts w:eastAsia="Arial"/>
                <w:sz w:val="24"/>
                <w:szCs w:val="24"/>
                <w:lang w:eastAsia="en-US"/>
              </w:rPr>
              <w:t>Eine planliche Darstellung lag bei der Sitzung im Original auf und war digital im Internet verfügbar.</w:t>
            </w:r>
          </w:p>
          <w:p w:rsidR="004540A7" w:rsidRPr="004A4668" w:rsidRDefault="004540A7" w:rsidP="004540A7">
            <w:pPr>
              <w:overflowPunct/>
              <w:autoSpaceDE/>
              <w:autoSpaceDN/>
              <w:adjustRightInd/>
              <w:jc w:val="both"/>
              <w:textAlignment w:val="auto"/>
              <w:rPr>
                <w:rFonts w:eastAsia="Arial"/>
                <w:sz w:val="24"/>
                <w:szCs w:val="24"/>
                <w:lang w:eastAsia="en-US"/>
              </w:rPr>
            </w:pPr>
            <w:r w:rsidRPr="004A4668">
              <w:rPr>
                <w:rFonts w:eastAsia="Arial"/>
                <w:sz w:val="24"/>
                <w:szCs w:val="24"/>
                <w:lang w:eastAsia="en-US"/>
              </w:rPr>
              <w:t>Der Investitions- und Finanzierungsplan „Industriezone Molzbichl Bauabschnitt 01a“ liegt bei der Sitzung im Original auf und ist digital im Internet verfügbar.</w:t>
            </w:r>
          </w:p>
          <w:p w:rsidR="004540A7" w:rsidRPr="004A4668" w:rsidRDefault="004540A7" w:rsidP="004540A7">
            <w:pPr>
              <w:overflowPunct/>
              <w:autoSpaceDE/>
              <w:autoSpaceDN/>
              <w:adjustRightInd/>
              <w:spacing w:after="200" w:line="276" w:lineRule="auto"/>
              <w:jc w:val="both"/>
              <w:textAlignment w:val="auto"/>
              <w:rPr>
                <w:rFonts w:eastAsia="Arial"/>
                <w:sz w:val="24"/>
                <w:szCs w:val="24"/>
                <w:lang w:eastAsia="en-US"/>
              </w:rPr>
            </w:pPr>
          </w:p>
          <w:p w:rsidR="004540A7" w:rsidRPr="004A4668" w:rsidRDefault="004540A7" w:rsidP="004540A7">
            <w:pPr>
              <w:rPr>
                <w:sz w:val="24"/>
                <w:szCs w:val="24"/>
              </w:rPr>
            </w:pPr>
          </w:p>
          <w:p w:rsidR="004540A7" w:rsidRPr="004A4668" w:rsidRDefault="004540A7" w:rsidP="004540A7">
            <w:pPr>
              <w:rPr>
                <w:sz w:val="24"/>
                <w:szCs w:val="24"/>
              </w:rPr>
            </w:pPr>
          </w:p>
          <w:p w:rsidR="004540A7" w:rsidRPr="004A4668" w:rsidRDefault="004540A7" w:rsidP="004540A7">
            <w:pPr>
              <w:rPr>
                <w:sz w:val="24"/>
                <w:szCs w:val="24"/>
              </w:rPr>
            </w:pPr>
          </w:p>
        </w:tc>
      </w:tr>
      <w:tr w:rsidR="004540A7" w:rsidTr="004A4668">
        <w:tc>
          <w:tcPr>
            <w:tcW w:w="560" w:type="dxa"/>
          </w:tcPr>
          <w:p w:rsidR="004540A7" w:rsidRPr="004540A7" w:rsidRDefault="004540A7">
            <w:pPr>
              <w:keepNext/>
              <w:tabs>
                <w:tab w:val="left" w:pos="1134"/>
              </w:tabs>
              <w:rPr>
                <w:b/>
                <w:sz w:val="24"/>
              </w:rPr>
            </w:pPr>
          </w:p>
        </w:tc>
        <w:tc>
          <w:tcPr>
            <w:tcW w:w="9078" w:type="dxa"/>
          </w:tcPr>
          <w:p w:rsidR="004540A7" w:rsidRPr="00AB5F50" w:rsidRDefault="004540A7" w:rsidP="004540A7">
            <w:pPr>
              <w:overflowPunct/>
              <w:autoSpaceDE/>
              <w:autoSpaceDN/>
              <w:adjustRightInd/>
              <w:textAlignment w:val="auto"/>
              <w:rPr>
                <w:rFonts w:eastAsia="Arial"/>
                <w:szCs w:val="22"/>
                <w:lang w:eastAsia="en-US"/>
              </w:rPr>
            </w:pPr>
          </w:p>
        </w:tc>
      </w:tr>
      <w:tr w:rsidR="004540A7" w:rsidTr="004A4668">
        <w:tc>
          <w:tcPr>
            <w:tcW w:w="560" w:type="dxa"/>
          </w:tcPr>
          <w:p w:rsidR="004540A7" w:rsidRPr="004540A7" w:rsidRDefault="004540A7">
            <w:pPr>
              <w:keepNext/>
              <w:tabs>
                <w:tab w:val="left" w:pos="1134"/>
              </w:tabs>
              <w:rPr>
                <w:b/>
                <w:sz w:val="24"/>
              </w:rPr>
            </w:pPr>
            <w:r w:rsidRPr="004540A7">
              <w:rPr>
                <w:b/>
                <w:sz w:val="24"/>
              </w:rPr>
              <w:t xml:space="preserve">7 </w:t>
            </w:r>
          </w:p>
        </w:tc>
        <w:tc>
          <w:tcPr>
            <w:tcW w:w="9078" w:type="dxa"/>
            <w:tcBorders>
              <w:bottom w:val="single" w:sz="4" w:space="0" w:color="auto"/>
            </w:tcBorders>
          </w:tcPr>
          <w:p w:rsidR="004540A7" w:rsidRPr="004A4668" w:rsidRDefault="004540A7" w:rsidP="004540A7">
            <w:pPr>
              <w:overflowPunct/>
              <w:autoSpaceDE/>
              <w:autoSpaceDN/>
              <w:adjustRightInd/>
              <w:textAlignment w:val="auto"/>
              <w:rPr>
                <w:rFonts w:eastAsia="Arial"/>
                <w:b/>
                <w:sz w:val="24"/>
                <w:szCs w:val="24"/>
                <w:lang w:eastAsia="en-US"/>
              </w:rPr>
            </w:pPr>
            <w:r w:rsidRPr="004A4668">
              <w:rPr>
                <w:rFonts w:eastAsia="Arial"/>
                <w:b/>
                <w:sz w:val="24"/>
                <w:szCs w:val="24"/>
                <w:lang w:eastAsia="en-US"/>
              </w:rPr>
              <w:t>Stadtgemeinde Spittal an der Drau Betriebs GmbH - Jahresabschluss 2017</w:t>
            </w:r>
          </w:p>
        </w:tc>
      </w:tr>
      <w:tr w:rsidR="004540A7" w:rsidTr="004A4668">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4A4668" w:rsidRDefault="004A4668" w:rsidP="004540A7">
            <w:pPr>
              <w:overflowPunct/>
              <w:autoSpaceDE/>
              <w:autoSpaceDN/>
              <w:adjustRightInd/>
              <w:textAlignment w:val="auto"/>
              <w:rPr>
                <w:rFonts w:eastAsia="Arial"/>
                <w:sz w:val="24"/>
                <w:szCs w:val="24"/>
                <w:lang w:eastAsia="en-US"/>
              </w:rPr>
            </w:pPr>
          </w:p>
          <w:p w:rsidR="004A4668" w:rsidRPr="004A4668" w:rsidRDefault="004A4668" w:rsidP="00B9075B">
            <w:pPr>
              <w:overflowPunct/>
              <w:autoSpaceDE/>
              <w:autoSpaceDN/>
              <w:adjustRightInd/>
              <w:textAlignment w:val="auto"/>
              <w:rPr>
                <w:rFonts w:eastAsia="Arial"/>
                <w:sz w:val="24"/>
                <w:szCs w:val="24"/>
                <w:lang w:eastAsia="en-US"/>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4A4668" w:rsidRDefault="004540A7" w:rsidP="004540A7">
            <w:pPr>
              <w:jc w:val="both"/>
              <w:rPr>
                <w:sz w:val="24"/>
                <w:szCs w:val="24"/>
              </w:rPr>
            </w:pPr>
            <w:r w:rsidRPr="004A4668">
              <w:rPr>
                <w:sz w:val="24"/>
                <w:szCs w:val="24"/>
              </w:rPr>
              <w:t xml:space="preserve">Der Gemeinderat übernimmt die Empfehlung des Stadtrates (Sitzung am 12.03.2018) und fasst </w:t>
            </w:r>
            <w:r w:rsidRPr="004A4668">
              <w:rPr>
                <w:b/>
                <w:sz w:val="24"/>
                <w:szCs w:val="24"/>
              </w:rPr>
              <w:t xml:space="preserve">mehrstimmig mit 9 Gegenstimmen </w:t>
            </w:r>
            <w:r w:rsidRPr="004A4668">
              <w:rPr>
                <w:sz w:val="24"/>
                <w:szCs w:val="24"/>
              </w:rPr>
              <w:t xml:space="preserve">(StR Ing. Gritschacher, StR Ing. Eder, GR Grote, GR Kofler, GR LAbg. Staudacher, GR Unterguggenberger, GR DI (FH) Sommeregger, GR Lagger, GR Samobor)   nachfolgende </w:t>
            </w:r>
            <w:r w:rsidRPr="004A4668">
              <w:rPr>
                <w:b/>
                <w:sz w:val="24"/>
                <w:szCs w:val="24"/>
              </w:rPr>
              <w:t>Beschlüsse</w:t>
            </w:r>
            <w:r w:rsidRPr="004A4668">
              <w:rPr>
                <w:sz w:val="24"/>
                <w:szCs w:val="24"/>
              </w:rPr>
              <w:t>:</w:t>
            </w:r>
          </w:p>
          <w:p w:rsidR="004540A7" w:rsidRPr="004A4668" w:rsidRDefault="004540A7" w:rsidP="004540A7">
            <w:pPr>
              <w:jc w:val="both"/>
              <w:rPr>
                <w:sz w:val="24"/>
                <w:szCs w:val="24"/>
              </w:rPr>
            </w:pPr>
          </w:p>
          <w:p w:rsidR="004540A7" w:rsidRPr="004A4668" w:rsidRDefault="004540A7" w:rsidP="004A4668">
            <w:pPr>
              <w:pStyle w:val="Listenabsatz"/>
              <w:numPr>
                <w:ilvl w:val="0"/>
                <w:numId w:val="9"/>
              </w:numPr>
              <w:spacing w:after="0" w:line="240" w:lineRule="auto"/>
              <w:ind w:left="284" w:hanging="284"/>
              <w:jc w:val="both"/>
              <w:rPr>
                <w:rFonts w:ascii="Times New Roman" w:hAnsi="Times New Roman"/>
                <w:b/>
                <w:sz w:val="24"/>
                <w:szCs w:val="24"/>
              </w:rPr>
            </w:pPr>
            <w:r w:rsidRPr="004A4668">
              <w:rPr>
                <w:rFonts w:ascii="Times New Roman" w:hAnsi="Times New Roman"/>
                <w:b/>
                <w:sz w:val="24"/>
                <w:szCs w:val="24"/>
              </w:rPr>
              <w:t>Der Jahresabschluss zum 31. Dezember 2017 der Stadtgemeinde Spittal an der Drau Betriebs GmbH wird in der vorliegenden Fassung genehmigt.</w:t>
            </w:r>
          </w:p>
          <w:p w:rsidR="004540A7" w:rsidRPr="004A4668" w:rsidRDefault="004540A7" w:rsidP="004A4668">
            <w:pPr>
              <w:pStyle w:val="Listenabsatz"/>
              <w:spacing w:after="0" w:line="240" w:lineRule="auto"/>
              <w:ind w:left="284" w:hanging="284"/>
              <w:jc w:val="both"/>
              <w:rPr>
                <w:rFonts w:ascii="Times New Roman" w:hAnsi="Times New Roman"/>
                <w:b/>
                <w:sz w:val="24"/>
                <w:szCs w:val="24"/>
              </w:rPr>
            </w:pPr>
          </w:p>
          <w:p w:rsidR="004540A7" w:rsidRPr="004A4668" w:rsidRDefault="004540A7" w:rsidP="004A4668">
            <w:pPr>
              <w:pStyle w:val="Listenabsatz"/>
              <w:numPr>
                <w:ilvl w:val="0"/>
                <w:numId w:val="9"/>
              </w:numPr>
              <w:spacing w:after="0" w:line="240" w:lineRule="auto"/>
              <w:ind w:left="284" w:hanging="284"/>
              <w:jc w:val="both"/>
              <w:rPr>
                <w:rFonts w:ascii="Times New Roman" w:hAnsi="Times New Roman"/>
                <w:b/>
                <w:sz w:val="24"/>
                <w:szCs w:val="24"/>
              </w:rPr>
            </w:pPr>
            <w:r w:rsidRPr="004A4668">
              <w:rPr>
                <w:rFonts w:ascii="Times New Roman" w:hAnsi="Times New Roman"/>
                <w:b/>
                <w:sz w:val="24"/>
                <w:szCs w:val="24"/>
              </w:rPr>
              <w:t>Der Jahresverlust des Geschäftsjahres 2017 wird in Höhe von Euro 1.002.441,92 festgestellt. Der Bilanzgewinn in der Höhe von Euro 52.388,40 wird auf neue Rechnung vorgetragen.</w:t>
            </w:r>
          </w:p>
          <w:p w:rsidR="004540A7" w:rsidRPr="004A4668" w:rsidRDefault="004540A7" w:rsidP="004A4668">
            <w:pPr>
              <w:pStyle w:val="Listenabsatz"/>
              <w:spacing w:after="0" w:line="240" w:lineRule="auto"/>
              <w:ind w:left="284" w:hanging="284"/>
              <w:jc w:val="both"/>
              <w:rPr>
                <w:b/>
                <w:sz w:val="24"/>
                <w:szCs w:val="24"/>
              </w:rPr>
            </w:pPr>
          </w:p>
          <w:p w:rsidR="004540A7" w:rsidRPr="00B9075B" w:rsidRDefault="004540A7" w:rsidP="004540A7">
            <w:pPr>
              <w:pStyle w:val="Listenabsatz"/>
              <w:numPr>
                <w:ilvl w:val="0"/>
                <w:numId w:val="9"/>
              </w:numPr>
              <w:spacing w:after="0" w:line="240" w:lineRule="auto"/>
              <w:ind w:left="284" w:hanging="284"/>
              <w:jc w:val="both"/>
              <w:rPr>
                <w:rFonts w:ascii="Times New Roman" w:hAnsi="Times New Roman"/>
                <w:b/>
                <w:sz w:val="24"/>
                <w:szCs w:val="24"/>
              </w:rPr>
            </w:pPr>
            <w:r w:rsidRPr="004A4668">
              <w:rPr>
                <w:rFonts w:ascii="Times New Roman" w:hAnsi="Times New Roman"/>
                <w:b/>
                <w:sz w:val="24"/>
                <w:szCs w:val="24"/>
              </w:rPr>
              <w:t>Dem Geschäftsführer Wilhelm Granig wird für seine Tätigkeit im Geschäftsjahr 2017 die Entlastung erteilt.</w:t>
            </w:r>
          </w:p>
          <w:p w:rsidR="00B9075B" w:rsidRDefault="00B9075B" w:rsidP="004540A7">
            <w:pPr>
              <w:overflowPunct/>
              <w:autoSpaceDE/>
              <w:autoSpaceDN/>
              <w:adjustRightInd/>
              <w:textAlignment w:val="auto"/>
              <w:rPr>
                <w:rFonts w:eastAsia="Arial"/>
                <w:sz w:val="24"/>
                <w:szCs w:val="24"/>
                <w:lang w:eastAsia="en-US"/>
              </w:rPr>
            </w:pPr>
          </w:p>
          <w:p w:rsidR="00B9075B" w:rsidRDefault="00B9075B" w:rsidP="004540A7">
            <w:pPr>
              <w:overflowPunct/>
              <w:autoSpaceDE/>
              <w:autoSpaceDN/>
              <w:adjustRightInd/>
              <w:textAlignment w:val="auto"/>
              <w:rPr>
                <w:rFonts w:eastAsia="Arial"/>
                <w:sz w:val="24"/>
                <w:szCs w:val="24"/>
                <w:lang w:eastAsia="en-US"/>
              </w:rPr>
            </w:pPr>
          </w:p>
          <w:p w:rsidR="00B9075B" w:rsidRDefault="00B9075B" w:rsidP="004540A7">
            <w:pPr>
              <w:overflowPunct/>
              <w:autoSpaceDE/>
              <w:autoSpaceDN/>
              <w:adjustRightInd/>
              <w:textAlignment w:val="auto"/>
              <w:rPr>
                <w:rFonts w:eastAsia="Arial"/>
                <w:sz w:val="24"/>
                <w:szCs w:val="24"/>
                <w:lang w:eastAsia="en-US"/>
              </w:rPr>
            </w:pPr>
          </w:p>
          <w:p w:rsidR="00B9075B" w:rsidRDefault="00B9075B" w:rsidP="004540A7">
            <w:pPr>
              <w:overflowPunct/>
              <w:autoSpaceDE/>
              <w:autoSpaceDN/>
              <w:adjustRightInd/>
              <w:textAlignment w:val="auto"/>
              <w:rPr>
                <w:rFonts w:eastAsia="Arial"/>
                <w:sz w:val="24"/>
                <w:szCs w:val="24"/>
                <w:lang w:eastAsia="en-US"/>
              </w:rPr>
            </w:pPr>
          </w:p>
          <w:p w:rsidR="00B9075B" w:rsidRDefault="00B9075B" w:rsidP="004540A7">
            <w:pPr>
              <w:overflowPunct/>
              <w:autoSpaceDE/>
              <w:autoSpaceDN/>
              <w:adjustRightInd/>
              <w:textAlignment w:val="auto"/>
              <w:rPr>
                <w:rFonts w:eastAsia="Arial"/>
                <w:sz w:val="24"/>
                <w:szCs w:val="24"/>
                <w:lang w:eastAsia="en-US"/>
              </w:rPr>
            </w:pPr>
          </w:p>
          <w:p w:rsidR="00B9075B" w:rsidRDefault="00B9075B" w:rsidP="004540A7">
            <w:pPr>
              <w:overflowPunct/>
              <w:autoSpaceDE/>
              <w:autoSpaceDN/>
              <w:adjustRightInd/>
              <w:textAlignment w:val="auto"/>
              <w:rPr>
                <w:rFonts w:eastAsia="Arial"/>
                <w:sz w:val="24"/>
                <w:szCs w:val="24"/>
                <w:lang w:eastAsia="en-US"/>
              </w:rPr>
            </w:pPr>
          </w:p>
          <w:p w:rsidR="00B9075B" w:rsidRDefault="00B9075B" w:rsidP="004540A7">
            <w:pPr>
              <w:overflowPunct/>
              <w:autoSpaceDE/>
              <w:autoSpaceDN/>
              <w:adjustRightInd/>
              <w:textAlignment w:val="auto"/>
              <w:rPr>
                <w:rFonts w:eastAsia="Arial"/>
                <w:sz w:val="24"/>
                <w:szCs w:val="24"/>
                <w:lang w:eastAsia="en-US"/>
              </w:rPr>
            </w:pPr>
          </w:p>
          <w:p w:rsidR="00B9075B" w:rsidRDefault="00B9075B" w:rsidP="004540A7">
            <w:pPr>
              <w:overflowPunct/>
              <w:autoSpaceDE/>
              <w:autoSpaceDN/>
              <w:adjustRightInd/>
              <w:textAlignment w:val="auto"/>
              <w:rPr>
                <w:rFonts w:eastAsia="Arial"/>
                <w:sz w:val="24"/>
                <w:szCs w:val="24"/>
                <w:lang w:eastAsia="en-US"/>
              </w:rPr>
            </w:pPr>
          </w:p>
          <w:p w:rsidR="00B9075B" w:rsidRPr="004A4668" w:rsidRDefault="00B9075B" w:rsidP="004540A7">
            <w:pPr>
              <w:overflowPunct/>
              <w:autoSpaceDE/>
              <w:autoSpaceDN/>
              <w:adjustRightInd/>
              <w:textAlignment w:val="auto"/>
              <w:rPr>
                <w:rFonts w:eastAsia="Arial"/>
                <w:sz w:val="24"/>
                <w:szCs w:val="24"/>
                <w:lang w:eastAsia="en-US"/>
              </w:rPr>
            </w:pPr>
          </w:p>
        </w:tc>
      </w:tr>
      <w:tr w:rsidR="004540A7" w:rsidTr="004A4668">
        <w:tc>
          <w:tcPr>
            <w:tcW w:w="560" w:type="dxa"/>
          </w:tcPr>
          <w:p w:rsidR="004540A7" w:rsidRPr="004540A7" w:rsidRDefault="004540A7">
            <w:pPr>
              <w:keepNext/>
              <w:tabs>
                <w:tab w:val="left" w:pos="1134"/>
              </w:tabs>
              <w:rPr>
                <w:b/>
                <w:sz w:val="24"/>
              </w:rPr>
            </w:pPr>
          </w:p>
        </w:tc>
        <w:tc>
          <w:tcPr>
            <w:tcW w:w="9078" w:type="dxa"/>
          </w:tcPr>
          <w:p w:rsidR="004540A7" w:rsidRPr="00D64EE6" w:rsidRDefault="004540A7" w:rsidP="004540A7">
            <w:pPr>
              <w:jc w:val="both"/>
              <w:rPr>
                <w:szCs w:val="24"/>
              </w:rPr>
            </w:pPr>
          </w:p>
        </w:tc>
      </w:tr>
      <w:tr w:rsidR="004540A7" w:rsidTr="004A4668">
        <w:tc>
          <w:tcPr>
            <w:tcW w:w="560" w:type="dxa"/>
          </w:tcPr>
          <w:p w:rsidR="00B9075B" w:rsidRDefault="00B9075B">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8 </w:t>
            </w:r>
          </w:p>
        </w:tc>
        <w:tc>
          <w:tcPr>
            <w:tcW w:w="9078" w:type="dxa"/>
            <w:tcBorders>
              <w:bottom w:val="single" w:sz="4" w:space="0" w:color="auto"/>
            </w:tcBorders>
          </w:tcPr>
          <w:p w:rsidR="00B9075B" w:rsidRDefault="00B9075B" w:rsidP="004540A7">
            <w:pPr>
              <w:jc w:val="both"/>
              <w:rPr>
                <w:b/>
                <w:sz w:val="24"/>
                <w:szCs w:val="24"/>
              </w:rPr>
            </w:pPr>
          </w:p>
          <w:p w:rsidR="004540A7" w:rsidRPr="004A4668" w:rsidRDefault="004540A7" w:rsidP="004540A7">
            <w:pPr>
              <w:jc w:val="both"/>
              <w:rPr>
                <w:b/>
                <w:sz w:val="24"/>
                <w:szCs w:val="24"/>
              </w:rPr>
            </w:pPr>
            <w:r w:rsidRPr="004A4668">
              <w:rPr>
                <w:b/>
                <w:sz w:val="24"/>
                <w:szCs w:val="24"/>
              </w:rPr>
              <w:t>Löschung Wiederkaufsrecht Liegenschaft Parz. 63/25 GB 73415 Olsach</w:t>
            </w:r>
          </w:p>
        </w:tc>
      </w:tr>
      <w:tr w:rsidR="004540A7" w:rsidTr="004A4668">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4540A7" w:rsidRPr="004A4668" w:rsidRDefault="004540A7" w:rsidP="004540A7">
            <w:pPr>
              <w:jc w:val="both"/>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4A4668" w:rsidRDefault="004540A7" w:rsidP="004540A7">
            <w:pPr>
              <w:rPr>
                <w:b/>
                <w:sz w:val="24"/>
                <w:szCs w:val="24"/>
              </w:rPr>
            </w:pPr>
          </w:p>
          <w:p w:rsidR="004540A7" w:rsidRPr="004A4668" w:rsidRDefault="004540A7" w:rsidP="004540A7">
            <w:pPr>
              <w:jc w:val="both"/>
              <w:rPr>
                <w:sz w:val="24"/>
                <w:szCs w:val="24"/>
              </w:rPr>
            </w:pPr>
            <w:r w:rsidRPr="004A4668">
              <w:rPr>
                <w:sz w:val="24"/>
                <w:szCs w:val="24"/>
              </w:rPr>
              <w:t xml:space="preserve">Der Gemeinderat übernimmt die Empfehlung des Stadtrates (Sitzung am 12.03.2018) und fasst </w:t>
            </w:r>
            <w:r w:rsidRPr="004A4668">
              <w:rPr>
                <w:b/>
                <w:sz w:val="24"/>
                <w:szCs w:val="24"/>
              </w:rPr>
              <w:t xml:space="preserve">einstimmig </w:t>
            </w:r>
            <w:r w:rsidRPr="004A4668">
              <w:rPr>
                <w:sz w:val="24"/>
                <w:szCs w:val="24"/>
              </w:rPr>
              <w:t xml:space="preserve">nachfolgenden </w:t>
            </w:r>
            <w:r w:rsidRPr="004A4668">
              <w:rPr>
                <w:b/>
                <w:sz w:val="24"/>
                <w:szCs w:val="24"/>
              </w:rPr>
              <w:t>Beschluss</w:t>
            </w:r>
            <w:r w:rsidRPr="004A4668">
              <w:rPr>
                <w:sz w:val="24"/>
                <w:szCs w:val="24"/>
              </w:rPr>
              <w:t>:</w:t>
            </w:r>
          </w:p>
          <w:p w:rsidR="004540A7" w:rsidRPr="004A4668" w:rsidRDefault="004540A7" w:rsidP="004540A7">
            <w:pPr>
              <w:rPr>
                <w:sz w:val="24"/>
                <w:szCs w:val="24"/>
              </w:rPr>
            </w:pPr>
          </w:p>
          <w:p w:rsidR="004540A7" w:rsidRPr="004A4668" w:rsidRDefault="004540A7" w:rsidP="004540A7">
            <w:pPr>
              <w:pStyle w:val="Textkrper"/>
              <w:rPr>
                <w:b/>
                <w:szCs w:val="24"/>
              </w:rPr>
            </w:pPr>
            <w:r w:rsidRPr="004A4668">
              <w:rPr>
                <w:b/>
                <w:szCs w:val="24"/>
              </w:rPr>
              <w:t xml:space="preserve">Die Stadtgemeinde Spittal an der Drau bewilligt hiermit ausdrücklich die Einverleibung der Löschung des Wiederkaufsrechtes zu ihren Gunsten bei der Liegenschaft Parzelle 63/25, EZ 465, Grundbuch 73415 Olsach, jedoch </w:t>
            </w:r>
            <w:r w:rsidRPr="004A4668">
              <w:rPr>
                <w:b/>
                <w:szCs w:val="24"/>
                <w:u w:val="single"/>
              </w:rPr>
              <w:t>nicht</w:t>
            </w:r>
            <w:r w:rsidRPr="004A4668">
              <w:rPr>
                <w:b/>
                <w:szCs w:val="24"/>
              </w:rPr>
              <w:t xml:space="preserve"> auf ihre Kosten.</w:t>
            </w:r>
          </w:p>
          <w:p w:rsidR="004540A7" w:rsidRPr="004A4668" w:rsidRDefault="004540A7" w:rsidP="004540A7">
            <w:pPr>
              <w:rPr>
                <w:sz w:val="24"/>
                <w:szCs w:val="24"/>
              </w:rPr>
            </w:pPr>
          </w:p>
          <w:p w:rsidR="004540A7" w:rsidRPr="004A4668" w:rsidRDefault="004540A7" w:rsidP="004540A7">
            <w:pPr>
              <w:rPr>
                <w:sz w:val="24"/>
                <w:szCs w:val="24"/>
              </w:rPr>
            </w:pPr>
          </w:p>
          <w:p w:rsidR="004540A7" w:rsidRPr="004A4668" w:rsidRDefault="004540A7" w:rsidP="004540A7">
            <w:pPr>
              <w:jc w:val="both"/>
              <w:rPr>
                <w:sz w:val="24"/>
                <w:szCs w:val="24"/>
              </w:rPr>
            </w:pPr>
          </w:p>
        </w:tc>
      </w:tr>
      <w:tr w:rsidR="004540A7" w:rsidTr="004A4668">
        <w:tc>
          <w:tcPr>
            <w:tcW w:w="560" w:type="dxa"/>
          </w:tcPr>
          <w:p w:rsidR="004540A7" w:rsidRPr="004540A7" w:rsidRDefault="004540A7">
            <w:pPr>
              <w:keepNext/>
              <w:tabs>
                <w:tab w:val="left" w:pos="1134"/>
              </w:tabs>
              <w:rPr>
                <w:b/>
                <w:sz w:val="24"/>
              </w:rPr>
            </w:pPr>
          </w:p>
        </w:tc>
        <w:tc>
          <w:tcPr>
            <w:tcW w:w="9078" w:type="dxa"/>
          </w:tcPr>
          <w:p w:rsidR="004A4668" w:rsidRPr="0037343A" w:rsidRDefault="004A4668" w:rsidP="004540A7">
            <w:pPr>
              <w:rPr>
                <w:b/>
              </w:rPr>
            </w:pPr>
          </w:p>
        </w:tc>
      </w:tr>
      <w:tr w:rsidR="004540A7" w:rsidTr="004A4668">
        <w:tc>
          <w:tcPr>
            <w:tcW w:w="560" w:type="dxa"/>
          </w:tcPr>
          <w:p w:rsidR="004A4668" w:rsidRDefault="004A4668">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9 </w:t>
            </w:r>
          </w:p>
        </w:tc>
        <w:tc>
          <w:tcPr>
            <w:tcW w:w="9078" w:type="dxa"/>
            <w:tcBorders>
              <w:bottom w:val="single" w:sz="4" w:space="0" w:color="auto"/>
            </w:tcBorders>
          </w:tcPr>
          <w:p w:rsidR="004A4668" w:rsidRPr="004A4668" w:rsidRDefault="004A4668" w:rsidP="004540A7">
            <w:pPr>
              <w:rPr>
                <w:b/>
                <w:sz w:val="24"/>
                <w:szCs w:val="24"/>
              </w:rPr>
            </w:pPr>
          </w:p>
          <w:p w:rsidR="004540A7" w:rsidRPr="004A4668" w:rsidRDefault="004540A7" w:rsidP="004540A7">
            <w:pPr>
              <w:rPr>
                <w:b/>
                <w:sz w:val="24"/>
                <w:szCs w:val="24"/>
              </w:rPr>
            </w:pPr>
            <w:r w:rsidRPr="004A4668">
              <w:rPr>
                <w:b/>
                <w:sz w:val="24"/>
                <w:szCs w:val="24"/>
              </w:rPr>
              <w:t>Übernahme der Wegparzelle 1289/1, EZ 167, KG 73419 Spittal/Drau</w:t>
            </w:r>
          </w:p>
        </w:tc>
      </w:tr>
      <w:tr w:rsidR="004540A7" w:rsidTr="004A4668">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4540A7" w:rsidRPr="004A4668" w:rsidRDefault="004540A7" w:rsidP="004540A7">
            <w:pPr>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4A4668" w:rsidRDefault="004540A7" w:rsidP="00B9075B">
            <w:pPr>
              <w:spacing w:line="276" w:lineRule="auto"/>
              <w:jc w:val="both"/>
              <w:rPr>
                <w:sz w:val="24"/>
                <w:szCs w:val="24"/>
              </w:rPr>
            </w:pPr>
          </w:p>
          <w:p w:rsidR="004540A7" w:rsidRPr="004A4668" w:rsidRDefault="004540A7" w:rsidP="004540A7">
            <w:pPr>
              <w:spacing w:line="276" w:lineRule="auto"/>
              <w:jc w:val="both"/>
              <w:rPr>
                <w:sz w:val="24"/>
                <w:szCs w:val="24"/>
              </w:rPr>
            </w:pPr>
            <w:r w:rsidRPr="004A4668">
              <w:rPr>
                <w:sz w:val="24"/>
                <w:szCs w:val="24"/>
              </w:rPr>
              <w:t xml:space="preserve">Der Gemeinderat übernimmt die Empfehlung des Stadtrates (Sitzung am 19.02.2018) und fasst </w:t>
            </w:r>
            <w:r w:rsidRPr="004A4668">
              <w:rPr>
                <w:b/>
                <w:sz w:val="24"/>
                <w:szCs w:val="24"/>
              </w:rPr>
              <w:t xml:space="preserve">einstimmig </w:t>
            </w:r>
            <w:r w:rsidRPr="004A4668">
              <w:rPr>
                <w:sz w:val="24"/>
                <w:szCs w:val="24"/>
              </w:rPr>
              <w:t xml:space="preserve">nachfolgenden </w:t>
            </w:r>
            <w:r w:rsidRPr="004A4668">
              <w:rPr>
                <w:b/>
                <w:sz w:val="24"/>
                <w:szCs w:val="24"/>
              </w:rPr>
              <w:t>Beschluss</w:t>
            </w:r>
            <w:r w:rsidRPr="004A4668">
              <w:rPr>
                <w:sz w:val="24"/>
                <w:szCs w:val="24"/>
              </w:rPr>
              <w:t xml:space="preserve">: </w:t>
            </w:r>
          </w:p>
          <w:p w:rsidR="004540A7" w:rsidRPr="004A4668" w:rsidRDefault="004540A7" w:rsidP="004540A7">
            <w:pPr>
              <w:spacing w:line="276" w:lineRule="auto"/>
              <w:jc w:val="both"/>
              <w:rPr>
                <w:b/>
                <w:sz w:val="24"/>
                <w:szCs w:val="24"/>
              </w:rPr>
            </w:pPr>
          </w:p>
          <w:p w:rsidR="004540A7" w:rsidRPr="004A4668" w:rsidRDefault="004540A7" w:rsidP="004540A7">
            <w:pPr>
              <w:spacing w:line="276" w:lineRule="auto"/>
              <w:jc w:val="both"/>
              <w:rPr>
                <w:b/>
                <w:sz w:val="24"/>
                <w:szCs w:val="24"/>
              </w:rPr>
            </w:pPr>
            <w:r w:rsidRPr="004A4668">
              <w:rPr>
                <w:b/>
                <w:sz w:val="24"/>
                <w:szCs w:val="24"/>
              </w:rPr>
              <w:t>Die Übernahme der Wegparzelle 1289/1 KG 73419 Spittal an der Drau in das öffentliche Gut wird abgelehnt, da die Ausführung der Wegparzelle nicht den beschlossenen Richtlinien entspricht.</w:t>
            </w:r>
          </w:p>
          <w:p w:rsidR="004540A7" w:rsidRPr="004A4668" w:rsidRDefault="004540A7" w:rsidP="004540A7">
            <w:pPr>
              <w:rPr>
                <w:sz w:val="24"/>
                <w:szCs w:val="24"/>
              </w:rPr>
            </w:pPr>
          </w:p>
          <w:p w:rsidR="004540A7" w:rsidRPr="004A4668" w:rsidRDefault="004540A7" w:rsidP="004540A7">
            <w:pPr>
              <w:rPr>
                <w:sz w:val="24"/>
                <w:szCs w:val="24"/>
              </w:rPr>
            </w:pPr>
          </w:p>
        </w:tc>
      </w:tr>
      <w:tr w:rsidR="004540A7" w:rsidTr="00A66BAD">
        <w:tc>
          <w:tcPr>
            <w:tcW w:w="560" w:type="dxa"/>
          </w:tcPr>
          <w:p w:rsidR="004540A7" w:rsidRPr="004540A7" w:rsidRDefault="004540A7">
            <w:pPr>
              <w:keepNext/>
              <w:tabs>
                <w:tab w:val="left" w:pos="1134"/>
              </w:tabs>
              <w:rPr>
                <w:b/>
                <w:sz w:val="24"/>
              </w:rPr>
            </w:pPr>
          </w:p>
        </w:tc>
        <w:tc>
          <w:tcPr>
            <w:tcW w:w="9078" w:type="dxa"/>
          </w:tcPr>
          <w:p w:rsidR="00AD17C2" w:rsidRDefault="00AD17C2" w:rsidP="004540A7">
            <w:pPr>
              <w:spacing w:line="276" w:lineRule="auto"/>
              <w:jc w:val="both"/>
              <w:rPr>
                <w:b/>
                <w:szCs w:val="24"/>
              </w:rPr>
            </w:pPr>
          </w:p>
          <w:p w:rsidR="00AD17C2" w:rsidRPr="002E4199" w:rsidRDefault="00AD17C2" w:rsidP="004540A7">
            <w:pPr>
              <w:spacing w:line="276" w:lineRule="auto"/>
              <w:jc w:val="both"/>
              <w:rPr>
                <w:b/>
                <w:szCs w:val="24"/>
              </w:rPr>
            </w:pPr>
          </w:p>
        </w:tc>
      </w:tr>
      <w:tr w:rsidR="004540A7" w:rsidTr="00A66BAD">
        <w:tc>
          <w:tcPr>
            <w:tcW w:w="560" w:type="dxa"/>
          </w:tcPr>
          <w:p w:rsidR="00AD17C2" w:rsidRDefault="00AD17C2">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10 </w:t>
            </w:r>
          </w:p>
        </w:tc>
        <w:tc>
          <w:tcPr>
            <w:tcW w:w="9078" w:type="dxa"/>
            <w:tcBorders>
              <w:bottom w:val="single" w:sz="4" w:space="0" w:color="auto"/>
            </w:tcBorders>
          </w:tcPr>
          <w:p w:rsidR="00AD17C2" w:rsidRPr="00AD17C2" w:rsidRDefault="00AD17C2" w:rsidP="004540A7">
            <w:pPr>
              <w:spacing w:line="276" w:lineRule="auto"/>
              <w:jc w:val="both"/>
              <w:rPr>
                <w:b/>
                <w:sz w:val="24"/>
                <w:szCs w:val="24"/>
              </w:rPr>
            </w:pPr>
          </w:p>
          <w:p w:rsidR="004540A7" w:rsidRPr="00AD17C2" w:rsidRDefault="004540A7" w:rsidP="004540A7">
            <w:pPr>
              <w:spacing w:line="276" w:lineRule="auto"/>
              <w:jc w:val="both"/>
              <w:rPr>
                <w:b/>
                <w:sz w:val="24"/>
                <w:szCs w:val="24"/>
              </w:rPr>
            </w:pPr>
            <w:r w:rsidRPr="00AD17C2">
              <w:rPr>
                <w:b/>
                <w:sz w:val="24"/>
                <w:szCs w:val="24"/>
              </w:rPr>
              <w:t>Übernahme einer Teilfläche in St. Peter - Parzelle 348/2, KG 73418</w:t>
            </w:r>
          </w:p>
        </w:tc>
      </w:tr>
      <w:tr w:rsidR="004540A7" w:rsidTr="00A66BAD">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AD17C2" w:rsidRDefault="00AD17C2" w:rsidP="004540A7">
            <w:pPr>
              <w:spacing w:line="276" w:lineRule="auto"/>
              <w:jc w:val="both"/>
              <w:rPr>
                <w:sz w:val="24"/>
                <w:szCs w:val="24"/>
              </w:rPr>
            </w:pPr>
          </w:p>
          <w:p w:rsidR="004540A7" w:rsidRPr="00AD17C2" w:rsidRDefault="004540A7" w:rsidP="004540A7">
            <w:pPr>
              <w:spacing w:line="276" w:lineRule="auto"/>
              <w:jc w:val="both"/>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AD17C2" w:rsidRDefault="004540A7" w:rsidP="004540A7">
            <w:pPr>
              <w:jc w:val="both"/>
              <w:rPr>
                <w:sz w:val="24"/>
                <w:szCs w:val="24"/>
              </w:rPr>
            </w:pPr>
            <w:r w:rsidRPr="00AD17C2">
              <w:rPr>
                <w:sz w:val="24"/>
                <w:szCs w:val="24"/>
              </w:rPr>
              <w:t xml:space="preserve">Der Gemeinderat übernimmt die Empfehlung des Stadtrates (Sitzung am 12.03.2018) und fasst </w:t>
            </w:r>
            <w:r w:rsidRPr="00AD17C2">
              <w:rPr>
                <w:b/>
                <w:sz w:val="24"/>
                <w:szCs w:val="24"/>
              </w:rPr>
              <w:t xml:space="preserve">einstimmig </w:t>
            </w:r>
            <w:r w:rsidRPr="00AD17C2">
              <w:rPr>
                <w:sz w:val="24"/>
                <w:szCs w:val="24"/>
              </w:rPr>
              <w:t xml:space="preserve">nachfolgenden </w:t>
            </w:r>
            <w:r w:rsidRPr="00AD17C2">
              <w:rPr>
                <w:b/>
                <w:sz w:val="24"/>
                <w:szCs w:val="24"/>
              </w:rPr>
              <w:t>Beschluss</w:t>
            </w:r>
            <w:r w:rsidRPr="00AD17C2">
              <w:rPr>
                <w:sz w:val="24"/>
                <w:szCs w:val="24"/>
              </w:rPr>
              <w:t xml:space="preserve">: </w:t>
            </w:r>
          </w:p>
          <w:p w:rsidR="004540A7" w:rsidRPr="00AD17C2" w:rsidRDefault="004540A7" w:rsidP="004540A7">
            <w:pPr>
              <w:rPr>
                <w:b/>
                <w:sz w:val="24"/>
                <w:szCs w:val="24"/>
              </w:rPr>
            </w:pPr>
          </w:p>
          <w:p w:rsidR="004540A7" w:rsidRPr="00AD17C2" w:rsidRDefault="004540A7" w:rsidP="004540A7">
            <w:pPr>
              <w:jc w:val="both"/>
              <w:rPr>
                <w:b/>
                <w:sz w:val="24"/>
                <w:szCs w:val="24"/>
              </w:rPr>
            </w:pPr>
            <w:r w:rsidRPr="00AD17C2">
              <w:rPr>
                <w:b/>
                <w:sz w:val="24"/>
                <w:szCs w:val="24"/>
              </w:rPr>
              <w:t xml:space="preserve">Die Stadtgemeinde Spittal an der Drau übernimmt gemäß Vermessungsurkunde GZ: 5288-1/16 vom 24.04.2017 des Vermessungsbüros Dipl. Ing. Horst Klampferer, Hauptplatz 6, 9871 Seeboden, eine Teilfläche der Parzelle 348/2, KG 73418 St. Peter – Edling im Ausmaß von 25 m²  kostenlos in die Parzelle 605, EZ 163, KG 73418 St. Peter  - Edling. </w:t>
            </w:r>
          </w:p>
          <w:p w:rsidR="004540A7" w:rsidRPr="00AD17C2" w:rsidRDefault="004540A7" w:rsidP="004540A7">
            <w:pPr>
              <w:jc w:val="both"/>
              <w:rPr>
                <w:b/>
                <w:sz w:val="24"/>
                <w:szCs w:val="24"/>
              </w:rPr>
            </w:pPr>
          </w:p>
          <w:p w:rsidR="004540A7" w:rsidRPr="00AD17C2" w:rsidRDefault="004540A7" w:rsidP="004540A7">
            <w:pPr>
              <w:jc w:val="both"/>
              <w:rPr>
                <w:sz w:val="24"/>
                <w:szCs w:val="24"/>
              </w:rPr>
            </w:pPr>
            <w:r w:rsidRPr="00AD17C2">
              <w:rPr>
                <w:b/>
                <w:sz w:val="24"/>
                <w:szCs w:val="24"/>
              </w:rPr>
              <w:t>Die Parzelle 605, EZ 163, KG 73418 St. Peter - Edling wird im nunmehr neuen Ausmaß als öffentliches Gut gewidmet.</w:t>
            </w:r>
          </w:p>
          <w:p w:rsidR="004540A7" w:rsidRPr="00AD17C2" w:rsidRDefault="004540A7" w:rsidP="004540A7">
            <w:pPr>
              <w:jc w:val="both"/>
              <w:rPr>
                <w:sz w:val="24"/>
                <w:szCs w:val="24"/>
              </w:rPr>
            </w:pPr>
          </w:p>
          <w:p w:rsidR="004540A7" w:rsidRPr="00AD17C2" w:rsidRDefault="004540A7" w:rsidP="004540A7">
            <w:pPr>
              <w:spacing w:line="276" w:lineRule="auto"/>
              <w:jc w:val="both"/>
              <w:rPr>
                <w:sz w:val="24"/>
                <w:szCs w:val="24"/>
              </w:rPr>
            </w:pPr>
          </w:p>
        </w:tc>
      </w:tr>
      <w:tr w:rsidR="004540A7" w:rsidTr="00B9075B">
        <w:tc>
          <w:tcPr>
            <w:tcW w:w="560" w:type="dxa"/>
          </w:tcPr>
          <w:p w:rsidR="004540A7" w:rsidRPr="004540A7" w:rsidRDefault="004540A7">
            <w:pPr>
              <w:keepNext/>
              <w:tabs>
                <w:tab w:val="left" w:pos="1134"/>
              </w:tabs>
              <w:rPr>
                <w:b/>
                <w:sz w:val="24"/>
              </w:rPr>
            </w:pPr>
          </w:p>
        </w:tc>
        <w:tc>
          <w:tcPr>
            <w:tcW w:w="9078" w:type="dxa"/>
          </w:tcPr>
          <w:p w:rsidR="00AD17C2" w:rsidRDefault="00AD17C2" w:rsidP="004540A7">
            <w:pPr>
              <w:pStyle w:val="KeinLeerraum"/>
              <w:rPr>
                <w:rFonts w:ascii="Times New Roman" w:hAnsi="Times New Roman"/>
                <w:sz w:val="24"/>
                <w:szCs w:val="24"/>
              </w:rPr>
            </w:pPr>
          </w:p>
          <w:p w:rsidR="00AD17C2" w:rsidRPr="00AD17C2" w:rsidRDefault="00AD17C2" w:rsidP="004540A7">
            <w:pPr>
              <w:pStyle w:val="KeinLeerraum"/>
              <w:rPr>
                <w:rFonts w:ascii="Times New Roman" w:hAnsi="Times New Roman"/>
                <w:sz w:val="24"/>
                <w:szCs w:val="24"/>
              </w:rPr>
            </w:pPr>
          </w:p>
        </w:tc>
      </w:tr>
      <w:tr w:rsidR="004540A7" w:rsidTr="00B9075B">
        <w:tc>
          <w:tcPr>
            <w:tcW w:w="560" w:type="dxa"/>
          </w:tcPr>
          <w:p w:rsidR="00AD17C2" w:rsidRDefault="00AD17C2">
            <w:pPr>
              <w:keepNext/>
              <w:tabs>
                <w:tab w:val="left" w:pos="1134"/>
              </w:tabs>
              <w:rPr>
                <w:b/>
                <w:sz w:val="24"/>
              </w:rPr>
            </w:pPr>
          </w:p>
          <w:p w:rsidR="00B9075B" w:rsidRDefault="00B9075B">
            <w:pPr>
              <w:keepNext/>
              <w:tabs>
                <w:tab w:val="left" w:pos="1134"/>
              </w:tabs>
              <w:rPr>
                <w:b/>
                <w:sz w:val="24"/>
              </w:rPr>
            </w:pPr>
          </w:p>
          <w:p w:rsidR="00C63464" w:rsidRDefault="00C63464">
            <w:pPr>
              <w:keepNext/>
              <w:tabs>
                <w:tab w:val="left" w:pos="1134"/>
              </w:tabs>
              <w:rPr>
                <w:b/>
                <w:sz w:val="24"/>
              </w:rPr>
            </w:pPr>
          </w:p>
          <w:p w:rsidR="00C63464" w:rsidRDefault="00C63464">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11 </w:t>
            </w:r>
          </w:p>
        </w:tc>
        <w:tc>
          <w:tcPr>
            <w:tcW w:w="9078" w:type="dxa"/>
            <w:tcBorders>
              <w:bottom w:val="single" w:sz="4" w:space="0" w:color="auto"/>
            </w:tcBorders>
          </w:tcPr>
          <w:p w:rsidR="00AD17C2" w:rsidRDefault="00AD17C2" w:rsidP="004540A7">
            <w:pPr>
              <w:pStyle w:val="KeinLeerraum"/>
              <w:rPr>
                <w:rFonts w:ascii="Times New Roman" w:hAnsi="Times New Roman"/>
                <w:b/>
                <w:sz w:val="24"/>
                <w:szCs w:val="24"/>
              </w:rPr>
            </w:pPr>
          </w:p>
          <w:p w:rsidR="00B9075B" w:rsidRDefault="00B9075B" w:rsidP="004540A7">
            <w:pPr>
              <w:pStyle w:val="KeinLeerraum"/>
              <w:rPr>
                <w:rFonts w:ascii="Times New Roman" w:hAnsi="Times New Roman"/>
                <w:b/>
                <w:sz w:val="24"/>
                <w:szCs w:val="24"/>
              </w:rPr>
            </w:pPr>
          </w:p>
          <w:p w:rsidR="00C63464" w:rsidRDefault="00C63464" w:rsidP="004540A7">
            <w:pPr>
              <w:pStyle w:val="KeinLeerraum"/>
              <w:rPr>
                <w:rFonts w:ascii="Times New Roman" w:hAnsi="Times New Roman"/>
                <w:b/>
                <w:sz w:val="24"/>
                <w:szCs w:val="24"/>
              </w:rPr>
            </w:pPr>
          </w:p>
          <w:p w:rsidR="00C63464" w:rsidRDefault="00C63464" w:rsidP="004540A7">
            <w:pPr>
              <w:pStyle w:val="KeinLeerraum"/>
              <w:rPr>
                <w:rFonts w:ascii="Times New Roman" w:hAnsi="Times New Roman"/>
                <w:b/>
                <w:sz w:val="24"/>
                <w:szCs w:val="24"/>
              </w:rPr>
            </w:pPr>
          </w:p>
          <w:p w:rsidR="004540A7" w:rsidRPr="00AD17C2" w:rsidRDefault="004540A7" w:rsidP="004540A7">
            <w:pPr>
              <w:pStyle w:val="KeinLeerraum"/>
              <w:rPr>
                <w:rFonts w:ascii="Times New Roman" w:hAnsi="Times New Roman"/>
                <w:b/>
                <w:sz w:val="24"/>
                <w:szCs w:val="24"/>
              </w:rPr>
            </w:pPr>
            <w:r w:rsidRPr="00AD17C2">
              <w:rPr>
                <w:rFonts w:ascii="Times New Roman" w:hAnsi="Times New Roman"/>
                <w:b/>
                <w:sz w:val="24"/>
                <w:szCs w:val="24"/>
              </w:rPr>
              <w:t>Aufhebung des Aufschließungsgebietes für die Parz.Nr. 55/3 KG Molzbichl</w:t>
            </w:r>
          </w:p>
        </w:tc>
      </w:tr>
      <w:tr w:rsidR="004540A7" w:rsidTr="00B9075B">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AD17C2" w:rsidRDefault="00AD17C2" w:rsidP="00AD17C2">
            <w:pPr>
              <w:contextualSpacing/>
              <w:jc w:val="both"/>
              <w:rPr>
                <w:rFonts w:eastAsia="Calibri"/>
                <w:sz w:val="24"/>
                <w:szCs w:val="24"/>
                <w:lang w:val="de-AT" w:eastAsia="en-US"/>
              </w:rPr>
            </w:pPr>
          </w:p>
          <w:p w:rsidR="00AD17C2" w:rsidRPr="00AD17C2" w:rsidRDefault="00AD17C2" w:rsidP="00B9075B">
            <w:pPr>
              <w:contextualSpacing/>
              <w:jc w:val="both"/>
              <w:rPr>
                <w:rFonts w:eastAsia="Calibri"/>
                <w:sz w:val="24"/>
                <w:szCs w:val="24"/>
                <w:lang w:val="de-AT" w:eastAsia="en-US"/>
              </w:rPr>
            </w:pPr>
          </w:p>
        </w:tc>
      </w:tr>
      <w:tr w:rsidR="004540A7" w:rsidTr="00B009A9">
        <w:tc>
          <w:tcPr>
            <w:tcW w:w="560" w:type="dxa"/>
          </w:tcPr>
          <w:p w:rsidR="004540A7" w:rsidRPr="004540A7" w:rsidRDefault="004540A7">
            <w:pPr>
              <w:keepNext/>
              <w:tabs>
                <w:tab w:val="left" w:pos="1134"/>
              </w:tabs>
              <w:rPr>
                <w:b/>
                <w:sz w:val="24"/>
              </w:rPr>
            </w:pPr>
          </w:p>
        </w:tc>
        <w:tc>
          <w:tcPr>
            <w:tcW w:w="9078" w:type="dxa"/>
          </w:tcPr>
          <w:p w:rsidR="004540A7" w:rsidRPr="00AD17C2" w:rsidRDefault="004540A7" w:rsidP="00AD17C2">
            <w:pPr>
              <w:contextualSpacing/>
              <w:jc w:val="both"/>
              <w:rPr>
                <w:rFonts w:eastAsia="Calibri"/>
                <w:sz w:val="24"/>
                <w:szCs w:val="24"/>
                <w:lang w:val="de-AT" w:eastAsia="en-US"/>
              </w:rPr>
            </w:pPr>
            <w:r w:rsidRPr="00AD17C2">
              <w:rPr>
                <w:rFonts w:eastAsia="Calibri"/>
                <w:sz w:val="24"/>
                <w:szCs w:val="24"/>
                <w:lang w:val="de-AT" w:eastAsia="en-US"/>
              </w:rPr>
              <w:t xml:space="preserve">Der Gemeinderat übernimmt die Empfehlung des Stadtrates (Sitzung am 29.01.2018) und fasst </w:t>
            </w:r>
            <w:r w:rsidRPr="00AD17C2">
              <w:rPr>
                <w:rFonts w:eastAsia="Calibri"/>
                <w:b/>
                <w:sz w:val="24"/>
                <w:szCs w:val="24"/>
                <w:lang w:val="de-AT" w:eastAsia="en-US"/>
              </w:rPr>
              <w:t xml:space="preserve">einstimmig </w:t>
            </w:r>
            <w:r w:rsidRPr="00AD17C2">
              <w:rPr>
                <w:rFonts w:eastAsia="Calibri"/>
                <w:sz w:val="24"/>
                <w:szCs w:val="24"/>
                <w:lang w:val="de-AT" w:eastAsia="en-US"/>
              </w:rPr>
              <w:t xml:space="preserve">nachfolgenden </w:t>
            </w:r>
            <w:r w:rsidRPr="00AD17C2">
              <w:rPr>
                <w:rFonts w:eastAsia="Calibri"/>
                <w:b/>
                <w:sz w:val="24"/>
                <w:szCs w:val="24"/>
                <w:lang w:val="de-AT" w:eastAsia="en-US"/>
              </w:rPr>
              <w:t>Beschluss</w:t>
            </w:r>
            <w:r w:rsidRPr="00AD17C2">
              <w:rPr>
                <w:rFonts w:eastAsia="Calibri"/>
                <w:sz w:val="24"/>
                <w:szCs w:val="24"/>
                <w:lang w:val="de-AT" w:eastAsia="en-US"/>
              </w:rPr>
              <w:t xml:space="preserve">: </w:t>
            </w:r>
          </w:p>
          <w:p w:rsidR="004540A7" w:rsidRPr="00AD17C2" w:rsidRDefault="004540A7" w:rsidP="00AD17C2">
            <w:pPr>
              <w:contextualSpacing/>
              <w:jc w:val="both"/>
              <w:rPr>
                <w:rFonts w:eastAsia="Calibri"/>
                <w:sz w:val="24"/>
                <w:szCs w:val="24"/>
                <w:lang w:val="de-AT" w:eastAsia="en-US"/>
              </w:rPr>
            </w:pPr>
          </w:p>
          <w:p w:rsidR="004540A7" w:rsidRPr="00AD17C2" w:rsidRDefault="004540A7" w:rsidP="00AD17C2">
            <w:pPr>
              <w:contextualSpacing/>
              <w:jc w:val="both"/>
              <w:rPr>
                <w:rFonts w:eastAsia="Calibri"/>
                <w:b/>
                <w:sz w:val="24"/>
                <w:szCs w:val="24"/>
                <w:lang w:val="de-AT" w:eastAsia="en-US"/>
              </w:rPr>
            </w:pPr>
            <w:r w:rsidRPr="00AD17C2">
              <w:rPr>
                <w:rFonts w:eastAsia="Calibri"/>
                <w:b/>
                <w:sz w:val="24"/>
                <w:szCs w:val="24"/>
                <w:lang w:val="de-AT" w:eastAsia="en-US"/>
              </w:rPr>
              <w:t>Das Aufschließungsgebiet betreffend die Parz.Nr. 55/3 KG Molzbichl im Ausmaß von 2.622 m² wird gemäß beiliegender Verordnung aufgehoben.</w:t>
            </w:r>
          </w:p>
          <w:p w:rsidR="004540A7" w:rsidRPr="00AD17C2" w:rsidRDefault="004540A7" w:rsidP="00AD17C2">
            <w:pPr>
              <w:contextualSpacing/>
              <w:jc w:val="both"/>
              <w:rPr>
                <w:rFonts w:eastAsia="Calibri"/>
                <w:sz w:val="24"/>
                <w:szCs w:val="24"/>
                <w:lang w:val="de-AT" w:eastAsia="en-US"/>
              </w:rPr>
            </w:pPr>
          </w:p>
          <w:p w:rsidR="004540A7" w:rsidRPr="00AD17C2" w:rsidRDefault="004540A7" w:rsidP="00AD17C2">
            <w:pPr>
              <w:contextualSpacing/>
              <w:jc w:val="both"/>
              <w:rPr>
                <w:rFonts w:eastAsia="Calibri"/>
                <w:sz w:val="24"/>
                <w:szCs w:val="24"/>
                <w:lang w:val="de-AT" w:eastAsia="en-US"/>
              </w:rPr>
            </w:pPr>
            <w:r w:rsidRPr="00AD17C2">
              <w:rPr>
                <w:rFonts w:eastAsia="Calibri"/>
                <w:sz w:val="24"/>
                <w:szCs w:val="24"/>
                <w:lang w:val="de-AT" w:eastAsia="en-US"/>
              </w:rPr>
              <w:t>Anlage:</w:t>
            </w:r>
          </w:p>
          <w:p w:rsidR="004540A7" w:rsidRPr="00AD17C2" w:rsidRDefault="004540A7" w:rsidP="00AD17C2">
            <w:pPr>
              <w:contextualSpacing/>
              <w:jc w:val="both"/>
              <w:rPr>
                <w:rFonts w:eastAsia="Calibri"/>
                <w:sz w:val="24"/>
                <w:szCs w:val="24"/>
                <w:lang w:val="de-AT" w:eastAsia="en-US"/>
              </w:rPr>
            </w:pPr>
            <w:r w:rsidRPr="00AD17C2">
              <w:rPr>
                <w:rFonts w:eastAsia="Calibri"/>
                <w:sz w:val="24"/>
                <w:szCs w:val="24"/>
                <w:lang w:val="de-AT" w:eastAsia="en-US"/>
              </w:rPr>
              <w:t>Verordnung, Lageplan</w:t>
            </w:r>
          </w:p>
          <w:p w:rsidR="004540A7" w:rsidRDefault="004540A7" w:rsidP="00AD17C2">
            <w:pPr>
              <w:contextualSpacing/>
              <w:jc w:val="both"/>
              <w:rPr>
                <w:rFonts w:eastAsia="Calibri"/>
                <w:sz w:val="24"/>
                <w:szCs w:val="24"/>
                <w:lang w:val="de-AT" w:eastAsia="en-US"/>
              </w:rPr>
            </w:pPr>
          </w:p>
          <w:p w:rsidR="00B9075B" w:rsidRDefault="00B9075B" w:rsidP="00AD17C2">
            <w:pPr>
              <w:contextualSpacing/>
              <w:jc w:val="both"/>
              <w:rPr>
                <w:rFonts w:eastAsia="Calibri"/>
                <w:sz w:val="24"/>
                <w:szCs w:val="24"/>
                <w:lang w:val="de-AT" w:eastAsia="en-US"/>
              </w:rPr>
            </w:pPr>
          </w:p>
          <w:p w:rsidR="00B9075B" w:rsidRDefault="00B9075B" w:rsidP="00AD17C2">
            <w:pPr>
              <w:contextualSpacing/>
              <w:jc w:val="both"/>
              <w:rPr>
                <w:rFonts w:eastAsia="Calibri"/>
                <w:sz w:val="24"/>
                <w:szCs w:val="24"/>
                <w:lang w:val="de-AT" w:eastAsia="en-US"/>
              </w:rPr>
            </w:pPr>
          </w:p>
          <w:p w:rsidR="00B9075B" w:rsidRPr="00AD17C2" w:rsidRDefault="00B9075B" w:rsidP="00AD17C2">
            <w:pPr>
              <w:contextualSpacing/>
              <w:jc w:val="both"/>
              <w:rPr>
                <w:rFonts w:eastAsia="Calibri"/>
                <w:sz w:val="24"/>
                <w:szCs w:val="24"/>
                <w:lang w:val="de-AT" w:eastAsia="en-US"/>
              </w:rPr>
            </w:pPr>
          </w:p>
        </w:tc>
      </w:tr>
      <w:tr w:rsidR="004540A7" w:rsidTr="00B009A9">
        <w:tc>
          <w:tcPr>
            <w:tcW w:w="560" w:type="dxa"/>
          </w:tcPr>
          <w:p w:rsidR="00B009A9" w:rsidRDefault="00B009A9">
            <w:pPr>
              <w:keepNext/>
              <w:tabs>
                <w:tab w:val="left" w:pos="1134"/>
              </w:tabs>
              <w:rPr>
                <w:b/>
                <w:sz w:val="24"/>
              </w:rPr>
            </w:pPr>
          </w:p>
          <w:p w:rsidR="004540A7" w:rsidRPr="004540A7" w:rsidRDefault="00B009A9">
            <w:pPr>
              <w:keepNext/>
              <w:tabs>
                <w:tab w:val="left" w:pos="1134"/>
              </w:tabs>
              <w:rPr>
                <w:b/>
                <w:sz w:val="24"/>
              </w:rPr>
            </w:pPr>
            <w:r w:rsidRPr="004540A7">
              <w:rPr>
                <w:b/>
                <w:sz w:val="24"/>
              </w:rPr>
              <w:t>12</w:t>
            </w:r>
          </w:p>
        </w:tc>
        <w:tc>
          <w:tcPr>
            <w:tcW w:w="9078" w:type="dxa"/>
            <w:tcBorders>
              <w:bottom w:val="single" w:sz="4" w:space="0" w:color="auto"/>
            </w:tcBorders>
          </w:tcPr>
          <w:p w:rsidR="004540A7" w:rsidRPr="00DC76A3" w:rsidRDefault="00B009A9" w:rsidP="004540A7">
            <w:pPr>
              <w:pStyle w:val="berschrift1"/>
              <w:rPr>
                <w:rFonts w:ascii="Times New Roman" w:hAnsi="Times New Roman"/>
                <w:sz w:val="20"/>
                <w:szCs w:val="24"/>
              </w:rPr>
            </w:pPr>
            <w:r w:rsidRPr="00DC76A3">
              <w:rPr>
                <w:rFonts w:ascii="Times New Roman" w:hAnsi="Times New Roman"/>
                <w:sz w:val="24"/>
                <w:szCs w:val="24"/>
              </w:rPr>
              <w:t>Aufhebung des Aufschließungsgebietes für die Parz.Nr. 205/3 KG Edling</w:t>
            </w:r>
          </w:p>
        </w:tc>
      </w:tr>
      <w:tr w:rsidR="004540A7" w:rsidTr="00B009A9">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B009A9" w:rsidRPr="00B009A9" w:rsidRDefault="00B009A9" w:rsidP="00B9075B">
            <w:pPr>
              <w:pStyle w:val="berschrift1"/>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B009A9" w:rsidRDefault="004540A7" w:rsidP="004540A7">
            <w:pPr>
              <w:jc w:val="both"/>
              <w:rPr>
                <w:sz w:val="24"/>
                <w:szCs w:val="24"/>
              </w:rPr>
            </w:pPr>
            <w:r w:rsidRPr="00B009A9">
              <w:rPr>
                <w:sz w:val="24"/>
                <w:szCs w:val="24"/>
              </w:rPr>
              <w:t xml:space="preserve">Der Gemeinderat übernimmt die Empfehlung des Stadtrates (Sitzung am 29.01.2018) und fasst </w:t>
            </w:r>
            <w:r w:rsidRPr="00B009A9">
              <w:rPr>
                <w:b/>
                <w:sz w:val="24"/>
                <w:szCs w:val="24"/>
              </w:rPr>
              <w:t xml:space="preserve">einstimmig </w:t>
            </w:r>
            <w:r w:rsidRPr="00B009A9">
              <w:rPr>
                <w:sz w:val="24"/>
                <w:szCs w:val="24"/>
              </w:rPr>
              <w:t xml:space="preserve">nachfolgenden </w:t>
            </w:r>
            <w:r w:rsidRPr="00B009A9">
              <w:rPr>
                <w:b/>
                <w:sz w:val="24"/>
                <w:szCs w:val="24"/>
              </w:rPr>
              <w:t>Beschluss</w:t>
            </w:r>
            <w:r w:rsidRPr="00B009A9">
              <w:rPr>
                <w:sz w:val="24"/>
                <w:szCs w:val="24"/>
              </w:rPr>
              <w:t xml:space="preserve">: </w:t>
            </w:r>
          </w:p>
          <w:p w:rsidR="004540A7" w:rsidRPr="00B009A9" w:rsidRDefault="004540A7" w:rsidP="004540A7">
            <w:pPr>
              <w:pStyle w:val="KeinLeerraum"/>
              <w:rPr>
                <w:rFonts w:ascii="Times New Roman" w:hAnsi="Times New Roman"/>
                <w:sz w:val="24"/>
                <w:szCs w:val="24"/>
              </w:rPr>
            </w:pPr>
          </w:p>
          <w:p w:rsidR="004540A7" w:rsidRPr="00B009A9" w:rsidRDefault="004540A7" w:rsidP="004540A7">
            <w:pPr>
              <w:jc w:val="both"/>
              <w:rPr>
                <w:b/>
                <w:sz w:val="24"/>
                <w:szCs w:val="24"/>
              </w:rPr>
            </w:pPr>
            <w:r w:rsidRPr="00B009A9">
              <w:rPr>
                <w:b/>
                <w:sz w:val="24"/>
                <w:szCs w:val="24"/>
              </w:rPr>
              <w:t>Das Aufschließungsgebiet betreffend die Parz.Nr. 205/3 KG Edling im Ausmaß von 6.431 m² wird gemäß beiliegender Verordnung aufgehoben.</w:t>
            </w:r>
          </w:p>
          <w:p w:rsidR="004540A7" w:rsidRDefault="004540A7" w:rsidP="004540A7">
            <w:pPr>
              <w:pStyle w:val="KeinLeerraum"/>
              <w:rPr>
                <w:rFonts w:ascii="Times New Roman" w:hAnsi="Times New Roman"/>
                <w:sz w:val="24"/>
                <w:szCs w:val="24"/>
              </w:rPr>
            </w:pPr>
          </w:p>
          <w:p w:rsidR="00B009A9" w:rsidRPr="00B009A9" w:rsidRDefault="00B009A9" w:rsidP="004540A7">
            <w:pPr>
              <w:pStyle w:val="KeinLeerraum"/>
              <w:rPr>
                <w:rFonts w:ascii="Times New Roman" w:hAnsi="Times New Roman"/>
                <w:sz w:val="24"/>
                <w:szCs w:val="24"/>
              </w:rPr>
            </w:pPr>
          </w:p>
          <w:p w:rsidR="00B009A9" w:rsidRPr="00B009A9" w:rsidRDefault="004540A7" w:rsidP="00B009A9">
            <w:pPr>
              <w:jc w:val="both"/>
              <w:rPr>
                <w:sz w:val="24"/>
                <w:szCs w:val="24"/>
              </w:rPr>
            </w:pPr>
            <w:r w:rsidRPr="00B009A9">
              <w:rPr>
                <w:sz w:val="24"/>
                <w:szCs w:val="24"/>
              </w:rPr>
              <w:t>Anlage:</w:t>
            </w:r>
          </w:p>
          <w:p w:rsidR="004540A7" w:rsidRPr="00B009A9" w:rsidRDefault="004540A7" w:rsidP="00B009A9">
            <w:pPr>
              <w:jc w:val="both"/>
              <w:rPr>
                <w:sz w:val="24"/>
                <w:szCs w:val="24"/>
              </w:rPr>
            </w:pPr>
            <w:r w:rsidRPr="00B009A9">
              <w:rPr>
                <w:sz w:val="24"/>
                <w:szCs w:val="24"/>
              </w:rPr>
              <w:t>Verordnung, Lageplan</w:t>
            </w:r>
          </w:p>
          <w:p w:rsidR="004540A7" w:rsidRPr="00B009A9" w:rsidRDefault="004540A7" w:rsidP="004540A7">
            <w:pPr>
              <w:rPr>
                <w:sz w:val="24"/>
              </w:rPr>
            </w:pPr>
          </w:p>
          <w:p w:rsidR="004540A7" w:rsidRPr="00DC76A3" w:rsidRDefault="004540A7" w:rsidP="004540A7">
            <w:pPr>
              <w:pStyle w:val="berschrift1"/>
              <w:rPr>
                <w:rFonts w:ascii="Times New Roman" w:hAnsi="Times New Roman"/>
                <w:b w:val="0"/>
                <w:sz w:val="24"/>
                <w:szCs w:val="24"/>
              </w:rPr>
            </w:pPr>
          </w:p>
        </w:tc>
      </w:tr>
      <w:tr w:rsidR="004540A7" w:rsidTr="00B009A9">
        <w:tc>
          <w:tcPr>
            <w:tcW w:w="560" w:type="dxa"/>
          </w:tcPr>
          <w:p w:rsidR="004540A7" w:rsidRPr="004540A7" w:rsidRDefault="004540A7">
            <w:pPr>
              <w:keepNext/>
              <w:tabs>
                <w:tab w:val="left" w:pos="1134"/>
              </w:tabs>
              <w:rPr>
                <w:b/>
                <w:sz w:val="24"/>
              </w:rPr>
            </w:pPr>
          </w:p>
        </w:tc>
        <w:tc>
          <w:tcPr>
            <w:tcW w:w="9078" w:type="dxa"/>
          </w:tcPr>
          <w:p w:rsidR="004540A7" w:rsidRDefault="004540A7" w:rsidP="004540A7">
            <w:pPr>
              <w:pStyle w:val="KeinLeerraum"/>
              <w:rPr>
                <w:sz w:val="20"/>
                <w:szCs w:val="24"/>
              </w:rPr>
            </w:pPr>
          </w:p>
          <w:p w:rsidR="00B9075B" w:rsidRPr="009E56E1" w:rsidRDefault="00B9075B" w:rsidP="004540A7">
            <w:pPr>
              <w:pStyle w:val="KeinLeerraum"/>
              <w:rPr>
                <w:sz w:val="20"/>
                <w:szCs w:val="24"/>
              </w:rPr>
            </w:pPr>
          </w:p>
        </w:tc>
      </w:tr>
      <w:tr w:rsidR="004540A7" w:rsidTr="00B009A9">
        <w:tc>
          <w:tcPr>
            <w:tcW w:w="560" w:type="dxa"/>
          </w:tcPr>
          <w:p w:rsidR="004540A7" w:rsidRPr="004540A7" w:rsidRDefault="004540A7">
            <w:pPr>
              <w:keepNext/>
              <w:tabs>
                <w:tab w:val="left" w:pos="1134"/>
              </w:tabs>
              <w:rPr>
                <w:b/>
                <w:sz w:val="24"/>
              </w:rPr>
            </w:pPr>
            <w:r w:rsidRPr="004540A7">
              <w:rPr>
                <w:b/>
                <w:sz w:val="24"/>
              </w:rPr>
              <w:t xml:space="preserve">13 </w:t>
            </w:r>
          </w:p>
        </w:tc>
        <w:tc>
          <w:tcPr>
            <w:tcW w:w="9078" w:type="dxa"/>
            <w:tcBorders>
              <w:bottom w:val="single" w:sz="4" w:space="0" w:color="auto"/>
            </w:tcBorders>
          </w:tcPr>
          <w:p w:rsidR="00B009A9" w:rsidRPr="00B009A9" w:rsidRDefault="004540A7" w:rsidP="004540A7">
            <w:pPr>
              <w:pStyle w:val="KeinLeerraum"/>
              <w:rPr>
                <w:rFonts w:ascii="Times New Roman" w:hAnsi="Times New Roman"/>
                <w:b/>
                <w:sz w:val="24"/>
                <w:szCs w:val="24"/>
              </w:rPr>
            </w:pPr>
            <w:r w:rsidRPr="00B009A9">
              <w:rPr>
                <w:rFonts w:ascii="Times New Roman" w:hAnsi="Times New Roman"/>
                <w:b/>
                <w:sz w:val="24"/>
                <w:szCs w:val="24"/>
              </w:rPr>
              <w:t>Umwidmung der Parz.Nr. 60 KG Edling (Schrebergarten)</w:t>
            </w:r>
          </w:p>
        </w:tc>
      </w:tr>
      <w:tr w:rsidR="004540A7" w:rsidTr="00B009A9">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B009A9" w:rsidRDefault="00B009A9" w:rsidP="004540A7">
            <w:pPr>
              <w:pStyle w:val="KeinLeerraum"/>
              <w:rPr>
                <w:rFonts w:ascii="Times New Roman" w:hAnsi="Times New Roman"/>
                <w:sz w:val="24"/>
                <w:szCs w:val="24"/>
              </w:rPr>
            </w:pPr>
          </w:p>
          <w:p w:rsidR="00B009A9" w:rsidRPr="00B009A9" w:rsidRDefault="00B009A9" w:rsidP="00B9075B">
            <w:pPr>
              <w:pStyle w:val="KeinLeerraum"/>
              <w:rPr>
                <w:rFonts w:ascii="Times New Roman" w:hAnsi="Times New Roman"/>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B009A9" w:rsidRDefault="004540A7" w:rsidP="004540A7">
            <w:pPr>
              <w:jc w:val="both"/>
              <w:rPr>
                <w:sz w:val="24"/>
                <w:szCs w:val="24"/>
              </w:rPr>
            </w:pPr>
            <w:r w:rsidRPr="00B009A9">
              <w:rPr>
                <w:sz w:val="24"/>
                <w:szCs w:val="24"/>
              </w:rPr>
              <w:t xml:space="preserve">Der Gemeinderat übernimmt die Empfehlung des Stadtrates (Sitzung am 29.01.2018) und fasst </w:t>
            </w:r>
            <w:r w:rsidRPr="00B009A9">
              <w:rPr>
                <w:b/>
                <w:sz w:val="24"/>
                <w:szCs w:val="24"/>
              </w:rPr>
              <w:t xml:space="preserve">einstimmig </w:t>
            </w:r>
            <w:r w:rsidRPr="00B009A9">
              <w:rPr>
                <w:sz w:val="24"/>
                <w:szCs w:val="24"/>
              </w:rPr>
              <w:t xml:space="preserve">nachfolgenden </w:t>
            </w:r>
            <w:r w:rsidRPr="00B009A9">
              <w:rPr>
                <w:b/>
                <w:sz w:val="24"/>
                <w:szCs w:val="24"/>
              </w:rPr>
              <w:t>Beschluss</w:t>
            </w:r>
            <w:r w:rsidRPr="00B009A9">
              <w:rPr>
                <w:sz w:val="24"/>
                <w:szCs w:val="24"/>
              </w:rPr>
              <w:t xml:space="preserve">: </w:t>
            </w:r>
          </w:p>
          <w:p w:rsidR="004540A7" w:rsidRPr="00B009A9" w:rsidRDefault="004540A7" w:rsidP="004540A7">
            <w:pPr>
              <w:pStyle w:val="Textkrper"/>
              <w:tabs>
                <w:tab w:val="left" w:pos="2977"/>
              </w:tabs>
              <w:rPr>
                <w:szCs w:val="24"/>
              </w:rPr>
            </w:pPr>
          </w:p>
          <w:p w:rsidR="004540A7" w:rsidRPr="00B009A9" w:rsidRDefault="004540A7" w:rsidP="004540A7">
            <w:pPr>
              <w:jc w:val="both"/>
              <w:rPr>
                <w:b/>
                <w:sz w:val="24"/>
                <w:szCs w:val="24"/>
              </w:rPr>
            </w:pPr>
            <w:r w:rsidRPr="00B009A9">
              <w:rPr>
                <w:b/>
                <w:sz w:val="24"/>
                <w:szCs w:val="24"/>
              </w:rPr>
              <w:t>Die Umwidmung der Parz.Nr. 60 KG Edling von derzeit Grünland – für die Land- und Forstwirtschaft bestimmte Fläche in Grünland – Schrebergarten im Ausmaß von ca. 18.184 m² wird abgelehnt.</w:t>
            </w:r>
          </w:p>
          <w:p w:rsidR="004540A7" w:rsidRPr="00B009A9" w:rsidRDefault="004540A7" w:rsidP="004540A7">
            <w:pPr>
              <w:jc w:val="both"/>
              <w:rPr>
                <w:b/>
                <w:sz w:val="24"/>
                <w:szCs w:val="24"/>
              </w:rPr>
            </w:pPr>
          </w:p>
          <w:p w:rsidR="004540A7" w:rsidRPr="00B009A9" w:rsidRDefault="004540A7" w:rsidP="004540A7">
            <w:pPr>
              <w:rPr>
                <w:sz w:val="24"/>
                <w:szCs w:val="24"/>
              </w:rPr>
            </w:pPr>
            <w:r w:rsidRPr="00B009A9">
              <w:rPr>
                <w:sz w:val="24"/>
                <w:szCs w:val="24"/>
              </w:rPr>
              <w:t>Anlage: Lageplan</w:t>
            </w:r>
          </w:p>
          <w:p w:rsidR="00244752" w:rsidRDefault="00244752" w:rsidP="004540A7">
            <w:pPr>
              <w:pStyle w:val="KeinLeerraum"/>
              <w:rPr>
                <w:rFonts w:ascii="Times New Roman" w:hAnsi="Times New Roman"/>
                <w:sz w:val="24"/>
                <w:szCs w:val="24"/>
              </w:rPr>
            </w:pPr>
          </w:p>
          <w:p w:rsidR="00244752" w:rsidRDefault="00244752" w:rsidP="004540A7">
            <w:pPr>
              <w:pStyle w:val="KeinLeerraum"/>
              <w:rPr>
                <w:rFonts w:ascii="Times New Roman" w:hAnsi="Times New Roman"/>
                <w:sz w:val="24"/>
                <w:szCs w:val="24"/>
              </w:rPr>
            </w:pPr>
          </w:p>
          <w:p w:rsidR="00244752" w:rsidRPr="00B009A9" w:rsidRDefault="00244752" w:rsidP="004540A7">
            <w:pPr>
              <w:pStyle w:val="KeinLeerraum"/>
              <w:rPr>
                <w:rFonts w:ascii="Times New Roman" w:hAnsi="Times New Roman"/>
                <w:sz w:val="24"/>
                <w:szCs w:val="24"/>
              </w:rPr>
            </w:pPr>
          </w:p>
        </w:tc>
      </w:tr>
      <w:tr w:rsidR="004540A7" w:rsidTr="00244752">
        <w:tc>
          <w:tcPr>
            <w:tcW w:w="560" w:type="dxa"/>
          </w:tcPr>
          <w:p w:rsidR="004540A7" w:rsidRPr="004540A7" w:rsidRDefault="004540A7">
            <w:pPr>
              <w:keepNext/>
              <w:tabs>
                <w:tab w:val="left" w:pos="1134"/>
              </w:tabs>
              <w:rPr>
                <w:b/>
                <w:sz w:val="24"/>
              </w:rPr>
            </w:pPr>
          </w:p>
        </w:tc>
        <w:tc>
          <w:tcPr>
            <w:tcW w:w="9078" w:type="dxa"/>
          </w:tcPr>
          <w:p w:rsidR="004540A7" w:rsidRPr="00FD741A" w:rsidRDefault="004540A7" w:rsidP="004540A7">
            <w:pPr>
              <w:rPr>
                <w:szCs w:val="24"/>
              </w:rPr>
            </w:pPr>
          </w:p>
        </w:tc>
      </w:tr>
      <w:tr w:rsidR="004540A7" w:rsidTr="00244752">
        <w:tc>
          <w:tcPr>
            <w:tcW w:w="560" w:type="dxa"/>
          </w:tcPr>
          <w:p w:rsidR="00244752" w:rsidRDefault="00244752">
            <w:pPr>
              <w:keepNext/>
              <w:tabs>
                <w:tab w:val="left" w:pos="1134"/>
              </w:tabs>
              <w:rPr>
                <w:b/>
                <w:sz w:val="24"/>
              </w:rPr>
            </w:pPr>
          </w:p>
          <w:p w:rsidR="00C63464" w:rsidRDefault="00C63464">
            <w:pPr>
              <w:keepNext/>
              <w:tabs>
                <w:tab w:val="left" w:pos="1134"/>
              </w:tabs>
              <w:rPr>
                <w:b/>
                <w:sz w:val="24"/>
              </w:rPr>
            </w:pPr>
          </w:p>
          <w:p w:rsidR="00C63464" w:rsidRDefault="00C63464">
            <w:pPr>
              <w:keepNext/>
              <w:tabs>
                <w:tab w:val="left" w:pos="1134"/>
              </w:tabs>
              <w:rPr>
                <w:b/>
                <w:sz w:val="24"/>
              </w:rPr>
            </w:pPr>
          </w:p>
          <w:p w:rsidR="00C63464" w:rsidRDefault="00C63464">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14 </w:t>
            </w:r>
          </w:p>
        </w:tc>
        <w:tc>
          <w:tcPr>
            <w:tcW w:w="9078" w:type="dxa"/>
            <w:tcBorders>
              <w:bottom w:val="single" w:sz="4" w:space="0" w:color="auto"/>
            </w:tcBorders>
          </w:tcPr>
          <w:p w:rsidR="00244752" w:rsidRDefault="00244752" w:rsidP="004540A7">
            <w:pPr>
              <w:rPr>
                <w:b/>
                <w:sz w:val="24"/>
                <w:szCs w:val="24"/>
              </w:rPr>
            </w:pPr>
          </w:p>
          <w:p w:rsidR="00C63464" w:rsidRDefault="00C63464" w:rsidP="004540A7">
            <w:pPr>
              <w:rPr>
                <w:b/>
                <w:sz w:val="24"/>
                <w:szCs w:val="24"/>
              </w:rPr>
            </w:pPr>
          </w:p>
          <w:p w:rsidR="00C63464" w:rsidRDefault="00C63464" w:rsidP="004540A7">
            <w:pPr>
              <w:rPr>
                <w:b/>
                <w:sz w:val="24"/>
                <w:szCs w:val="24"/>
              </w:rPr>
            </w:pPr>
          </w:p>
          <w:p w:rsidR="00C63464" w:rsidRPr="00244752" w:rsidRDefault="00C63464" w:rsidP="004540A7">
            <w:pPr>
              <w:rPr>
                <w:b/>
                <w:sz w:val="24"/>
                <w:szCs w:val="24"/>
              </w:rPr>
            </w:pPr>
          </w:p>
          <w:p w:rsidR="004540A7" w:rsidRPr="00244752" w:rsidRDefault="004540A7" w:rsidP="004540A7">
            <w:pPr>
              <w:rPr>
                <w:b/>
                <w:sz w:val="24"/>
                <w:szCs w:val="24"/>
              </w:rPr>
            </w:pPr>
            <w:r w:rsidRPr="00244752">
              <w:rPr>
                <w:b/>
                <w:sz w:val="24"/>
                <w:szCs w:val="24"/>
              </w:rPr>
              <w:t>Umwidmung der Parz.Nr. 409/1 KG Molzbichl</w:t>
            </w:r>
          </w:p>
        </w:tc>
      </w:tr>
      <w:tr w:rsidR="004540A7" w:rsidTr="00244752">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244752" w:rsidRDefault="00244752" w:rsidP="004540A7">
            <w:pPr>
              <w:rPr>
                <w:sz w:val="24"/>
                <w:szCs w:val="24"/>
              </w:rPr>
            </w:pPr>
          </w:p>
          <w:p w:rsidR="004540A7" w:rsidRPr="00244752" w:rsidRDefault="004540A7" w:rsidP="004540A7">
            <w:pPr>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244752" w:rsidRDefault="004540A7" w:rsidP="004540A7">
            <w:pPr>
              <w:jc w:val="both"/>
              <w:rPr>
                <w:sz w:val="24"/>
                <w:szCs w:val="24"/>
              </w:rPr>
            </w:pPr>
            <w:r w:rsidRPr="00244752">
              <w:rPr>
                <w:sz w:val="24"/>
                <w:szCs w:val="24"/>
              </w:rPr>
              <w:t xml:space="preserve">Der Gemeinderat übernimmt die Empfehlung des Stadtrates (Sitzung am 29.01.2018) und fasst </w:t>
            </w:r>
            <w:r w:rsidRPr="00244752">
              <w:rPr>
                <w:b/>
                <w:sz w:val="24"/>
                <w:szCs w:val="24"/>
              </w:rPr>
              <w:t xml:space="preserve">einstimmig </w:t>
            </w:r>
            <w:r w:rsidRPr="00244752">
              <w:rPr>
                <w:sz w:val="24"/>
                <w:szCs w:val="24"/>
              </w:rPr>
              <w:t xml:space="preserve">nachfolgenden </w:t>
            </w:r>
            <w:r w:rsidRPr="00244752">
              <w:rPr>
                <w:b/>
                <w:sz w:val="24"/>
                <w:szCs w:val="24"/>
              </w:rPr>
              <w:t>Beschluss</w:t>
            </w:r>
            <w:r w:rsidRPr="00244752">
              <w:rPr>
                <w:sz w:val="24"/>
                <w:szCs w:val="24"/>
              </w:rPr>
              <w:t xml:space="preserve">: </w:t>
            </w:r>
          </w:p>
          <w:p w:rsidR="004540A7" w:rsidRPr="00244752" w:rsidRDefault="004540A7" w:rsidP="004540A7">
            <w:pPr>
              <w:pStyle w:val="Textkrper"/>
              <w:tabs>
                <w:tab w:val="left" w:pos="2977"/>
              </w:tabs>
              <w:rPr>
                <w:szCs w:val="24"/>
              </w:rPr>
            </w:pPr>
          </w:p>
          <w:p w:rsidR="004540A7" w:rsidRPr="00244752" w:rsidRDefault="004540A7" w:rsidP="004540A7">
            <w:pPr>
              <w:jc w:val="both"/>
              <w:rPr>
                <w:b/>
                <w:sz w:val="24"/>
                <w:szCs w:val="24"/>
              </w:rPr>
            </w:pPr>
            <w:r w:rsidRPr="00244752">
              <w:rPr>
                <w:b/>
                <w:sz w:val="24"/>
                <w:szCs w:val="24"/>
              </w:rPr>
              <w:t>Die Umwidmung der Parz.Nr. 409/1 KG Molzbichl von derzeit Grünland – für die Land- und Forstwirtschaft bestimmte Fläche in Grünland - Hundeabrichteplatz im Ausmaß von ca. 3.741 m² wird abgelehnt.</w:t>
            </w:r>
          </w:p>
          <w:p w:rsidR="004540A7" w:rsidRPr="00244752" w:rsidRDefault="004540A7" w:rsidP="004540A7">
            <w:pPr>
              <w:jc w:val="both"/>
              <w:rPr>
                <w:b/>
                <w:sz w:val="24"/>
                <w:szCs w:val="24"/>
              </w:rPr>
            </w:pPr>
          </w:p>
          <w:p w:rsidR="004540A7" w:rsidRPr="00244752" w:rsidRDefault="004540A7" w:rsidP="004540A7">
            <w:pPr>
              <w:rPr>
                <w:sz w:val="24"/>
                <w:szCs w:val="24"/>
              </w:rPr>
            </w:pPr>
            <w:r w:rsidRPr="00244752">
              <w:rPr>
                <w:sz w:val="24"/>
                <w:szCs w:val="24"/>
              </w:rPr>
              <w:t>Anlage: Lageplan</w:t>
            </w:r>
          </w:p>
          <w:p w:rsidR="004540A7" w:rsidRPr="00244752" w:rsidRDefault="004540A7" w:rsidP="004540A7">
            <w:pPr>
              <w:rPr>
                <w:sz w:val="24"/>
                <w:szCs w:val="24"/>
              </w:rPr>
            </w:pPr>
          </w:p>
          <w:p w:rsidR="004540A7" w:rsidRPr="00244752" w:rsidRDefault="004540A7" w:rsidP="004540A7">
            <w:pPr>
              <w:rPr>
                <w:sz w:val="24"/>
                <w:szCs w:val="24"/>
              </w:rPr>
            </w:pPr>
          </w:p>
        </w:tc>
      </w:tr>
      <w:tr w:rsidR="004540A7" w:rsidTr="00244752">
        <w:tc>
          <w:tcPr>
            <w:tcW w:w="560" w:type="dxa"/>
          </w:tcPr>
          <w:p w:rsidR="004540A7" w:rsidRPr="004540A7" w:rsidRDefault="004540A7">
            <w:pPr>
              <w:keepNext/>
              <w:tabs>
                <w:tab w:val="left" w:pos="1134"/>
              </w:tabs>
              <w:rPr>
                <w:b/>
                <w:sz w:val="24"/>
              </w:rPr>
            </w:pPr>
          </w:p>
        </w:tc>
        <w:tc>
          <w:tcPr>
            <w:tcW w:w="9078" w:type="dxa"/>
          </w:tcPr>
          <w:p w:rsidR="00244752" w:rsidRDefault="00244752" w:rsidP="004540A7">
            <w:pPr>
              <w:rPr>
                <w:szCs w:val="24"/>
              </w:rPr>
            </w:pPr>
          </w:p>
          <w:p w:rsidR="00244752" w:rsidRPr="00B72F2A" w:rsidRDefault="00244752" w:rsidP="004540A7">
            <w:pPr>
              <w:rPr>
                <w:szCs w:val="24"/>
              </w:rPr>
            </w:pPr>
          </w:p>
        </w:tc>
      </w:tr>
      <w:tr w:rsidR="004540A7" w:rsidTr="00244752">
        <w:tc>
          <w:tcPr>
            <w:tcW w:w="560" w:type="dxa"/>
          </w:tcPr>
          <w:p w:rsidR="00244752" w:rsidRDefault="00244752">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15 </w:t>
            </w:r>
          </w:p>
        </w:tc>
        <w:tc>
          <w:tcPr>
            <w:tcW w:w="9078" w:type="dxa"/>
            <w:tcBorders>
              <w:bottom w:val="single" w:sz="4" w:space="0" w:color="auto"/>
            </w:tcBorders>
          </w:tcPr>
          <w:p w:rsidR="00244752" w:rsidRDefault="00244752" w:rsidP="004540A7">
            <w:pPr>
              <w:rPr>
                <w:b/>
                <w:szCs w:val="24"/>
              </w:rPr>
            </w:pPr>
          </w:p>
          <w:p w:rsidR="004540A7" w:rsidRPr="004540A7" w:rsidRDefault="004540A7" w:rsidP="004540A7">
            <w:pPr>
              <w:rPr>
                <w:b/>
                <w:szCs w:val="24"/>
              </w:rPr>
            </w:pPr>
            <w:r w:rsidRPr="00B9075B">
              <w:rPr>
                <w:b/>
                <w:sz w:val="24"/>
                <w:szCs w:val="24"/>
              </w:rPr>
              <w:t>Umwidmung der Parz.Nr. 1429 KG Spittal an der Drau</w:t>
            </w:r>
          </w:p>
        </w:tc>
      </w:tr>
      <w:tr w:rsidR="004540A7" w:rsidTr="00244752">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244752" w:rsidRPr="00244752" w:rsidRDefault="00244752" w:rsidP="004540A7">
            <w:pPr>
              <w:rPr>
                <w:sz w:val="24"/>
                <w:szCs w:val="24"/>
              </w:rPr>
            </w:pPr>
          </w:p>
          <w:p w:rsidR="00244752" w:rsidRPr="00244752" w:rsidRDefault="00244752" w:rsidP="00B9075B">
            <w:pPr>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244752" w:rsidRDefault="004540A7" w:rsidP="004540A7">
            <w:pPr>
              <w:jc w:val="both"/>
              <w:rPr>
                <w:sz w:val="24"/>
                <w:szCs w:val="24"/>
              </w:rPr>
            </w:pPr>
            <w:r w:rsidRPr="00244752">
              <w:rPr>
                <w:sz w:val="24"/>
                <w:szCs w:val="24"/>
              </w:rPr>
              <w:t xml:space="preserve">Der Gemeinderat übernimmt die Empfehlung des Stadtrates (Sitzung am 29.01.2018) und fasst </w:t>
            </w:r>
            <w:r w:rsidRPr="00244752">
              <w:rPr>
                <w:b/>
                <w:sz w:val="24"/>
                <w:szCs w:val="24"/>
              </w:rPr>
              <w:t xml:space="preserve">einstimmig </w:t>
            </w:r>
            <w:r w:rsidRPr="00244752">
              <w:rPr>
                <w:sz w:val="24"/>
                <w:szCs w:val="24"/>
              </w:rPr>
              <w:t xml:space="preserve">nachfolgenden </w:t>
            </w:r>
            <w:r w:rsidRPr="00244752">
              <w:rPr>
                <w:b/>
                <w:sz w:val="24"/>
                <w:szCs w:val="24"/>
              </w:rPr>
              <w:t>Beschluss</w:t>
            </w:r>
            <w:r w:rsidRPr="00244752">
              <w:rPr>
                <w:sz w:val="24"/>
                <w:szCs w:val="24"/>
              </w:rPr>
              <w:t xml:space="preserve">: </w:t>
            </w:r>
          </w:p>
          <w:p w:rsidR="004540A7" w:rsidRPr="00244752" w:rsidRDefault="004540A7" w:rsidP="004540A7">
            <w:pPr>
              <w:pStyle w:val="Textkrper"/>
              <w:tabs>
                <w:tab w:val="left" w:pos="2977"/>
              </w:tabs>
              <w:rPr>
                <w:szCs w:val="24"/>
              </w:rPr>
            </w:pPr>
          </w:p>
          <w:p w:rsidR="004540A7" w:rsidRPr="00244752" w:rsidRDefault="004540A7" w:rsidP="004540A7">
            <w:pPr>
              <w:jc w:val="both"/>
              <w:rPr>
                <w:b/>
                <w:sz w:val="24"/>
                <w:szCs w:val="24"/>
              </w:rPr>
            </w:pPr>
            <w:r w:rsidRPr="00244752">
              <w:rPr>
                <w:b/>
                <w:sz w:val="24"/>
                <w:szCs w:val="24"/>
              </w:rPr>
              <w:t>Die Umwidmung der Parz.Nr. 1429 KG Spittal an der Drau von derzeit Grünland – Schrebergarten in Bauland – Wohngebiet im Ausmaß von ca. 721 m² wird abgelehnt.</w:t>
            </w:r>
          </w:p>
          <w:p w:rsidR="004540A7" w:rsidRPr="00244752" w:rsidRDefault="004540A7" w:rsidP="004540A7">
            <w:pPr>
              <w:rPr>
                <w:b/>
                <w:sz w:val="24"/>
                <w:szCs w:val="24"/>
              </w:rPr>
            </w:pPr>
          </w:p>
          <w:p w:rsidR="004540A7" w:rsidRPr="00244752" w:rsidRDefault="004540A7" w:rsidP="004540A7">
            <w:pPr>
              <w:rPr>
                <w:b/>
                <w:sz w:val="24"/>
                <w:szCs w:val="24"/>
              </w:rPr>
            </w:pPr>
          </w:p>
          <w:p w:rsidR="004540A7" w:rsidRPr="00244752" w:rsidRDefault="004540A7" w:rsidP="004540A7">
            <w:pPr>
              <w:rPr>
                <w:sz w:val="24"/>
                <w:szCs w:val="24"/>
              </w:rPr>
            </w:pPr>
            <w:r w:rsidRPr="00244752">
              <w:rPr>
                <w:sz w:val="24"/>
                <w:szCs w:val="24"/>
              </w:rPr>
              <w:t>Anlage: Lageplan</w:t>
            </w:r>
          </w:p>
          <w:p w:rsidR="004540A7" w:rsidRPr="00244752" w:rsidRDefault="004540A7" w:rsidP="004540A7">
            <w:pPr>
              <w:rPr>
                <w:sz w:val="24"/>
                <w:szCs w:val="24"/>
              </w:rPr>
            </w:pPr>
          </w:p>
          <w:p w:rsidR="004540A7" w:rsidRPr="00244752" w:rsidRDefault="004540A7" w:rsidP="004540A7">
            <w:pPr>
              <w:rPr>
                <w:sz w:val="24"/>
                <w:szCs w:val="24"/>
              </w:rPr>
            </w:pPr>
          </w:p>
        </w:tc>
      </w:tr>
      <w:tr w:rsidR="004540A7" w:rsidTr="00244752">
        <w:tc>
          <w:tcPr>
            <w:tcW w:w="560" w:type="dxa"/>
          </w:tcPr>
          <w:p w:rsidR="004540A7" w:rsidRPr="004540A7" w:rsidRDefault="004540A7">
            <w:pPr>
              <w:keepNext/>
              <w:tabs>
                <w:tab w:val="left" w:pos="1134"/>
              </w:tabs>
              <w:rPr>
                <w:b/>
                <w:sz w:val="24"/>
              </w:rPr>
            </w:pPr>
          </w:p>
        </w:tc>
        <w:tc>
          <w:tcPr>
            <w:tcW w:w="9078" w:type="dxa"/>
          </w:tcPr>
          <w:p w:rsidR="004540A7" w:rsidRDefault="004540A7" w:rsidP="004540A7">
            <w:pPr>
              <w:rPr>
                <w:szCs w:val="24"/>
              </w:rPr>
            </w:pPr>
          </w:p>
          <w:p w:rsidR="00244752" w:rsidRPr="00C86292" w:rsidRDefault="00244752" w:rsidP="004540A7">
            <w:pPr>
              <w:rPr>
                <w:szCs w:val="24"/>
              </w:rPr>
            </w:pPr>
          </w:p>
        </w:tc>
      </w:tr>
      <w:tr w:rsidR="004540A7" w:rsidTr="00244752">
        <w:tc>
          <w:tcPr>
            <w:tcW w:w="560" w:type="dxa"/>
          </w:tcPr>
          <w:p w:rsidR="00244752" w:rsidRDefault="00244752">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16 </w:t>
            </w:r>
          </w:p>
        </w:tc>
        <w:tc>
          <w:tcPr>
            <w:tcW w:w="9078" w:type="dxa"/>
            <w:tcBorders>
              <w:bottom w:val="single" w:sz="4" w:space="0" w:color="auto"/>
            </w:tcBorders>
          </w:tcPr>
          <w:p w:rsidR="00244752" w:rsidRPr="00244752" w:rsidRDefault="00244752" w:rsidP="004540A7">
            <w:pPr>
              <w:rPr>
                <w:b/>
                <w:sz w:val="24"/>
                <w:szCs w:val="24"/>
              </w:rPr>
            </w:pPr>
          </w:p>
          <w:p w:rsidR="00244752" w:rsidRPr="00244752" w:rsidRDefault="004540A7" w:rsidP="004540A7">
            <w:pPr>
              <w:rPr>
                <w:b/>
                <w:sz w:val="24"/>
                <w:szCs w:val="24"/>
              </w:rPr>
            </w:pPr>
            <w:r w:rsidRPr="00244752">
              <w:rPr>
                <w:b/>
                <w:sz w:val="24"/>
                <w:szCs w:val="24"/>
              </w:rPr>
              <w:t>Umwidmung der Parz.Nr. 256/1, 260, 261, 266/1 und 265/1 je KG Edling</w:t>
            </w:r>
          </w:p>
        </w:tc>
      </w:tr>
      <w:tr w:rsidR="004540A7" w:rsidTr="00244752">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244752" w:rsidRDefault="00244752" w:rsidP="004540A7">
            <w:pPr>
              <w:rPr>
                <w:sz w:val="24"/>
                <w:szCs w:val="24"/>
              </w:rPr>
            </w:pPr>
          </w:p>
          <w:p w:rsidR="004540A7" w:rsidRPr="00244752" w:rsidRDefault="004540A7" w:rsidP="004540A7">
            <w:pPr>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244752" w:rsidRDefault="004540A7" w:rsidP="004540A7">
            <w:pPr>
              <w:jc w:val="both"/>
              <w:rPr>
                <w:sz w:val="24"/>
                <w:szCs w:val="24"/>
              </w:rPr>
            </w:pPr>
            <w:r w:rsidRPr="00244752">
              <w:rPr>
                <w:sz w:val="24"/>
                <w:szCs w:val="24"/>
              </w:rPr>
              <w:t xml:space="preserve">Der Gemeinderat übernimmt die Empfehlung des Stadtrates (Sitzung am 29.01.2018) und fasst </w:t>
            </w:r>
            <w:r w:rsidRPr="00244752">
              <w:rPr>
                <w:b/>
                <w:sz w:val="24"/>
                <w:szCs w:val="24"/>
              </w:rPr>
              <w:t xml:space="preserve">mehrstimmig mit 3 Gegenstimmen </w:t>
            </w:r>
            <w:r w:rsidRPr="00244752">
              <w:rPr>
                <w:sz w:val="24"/>
                <w:szCs w:val="24"/>
              </w:rPr>
              <w:t>(StR Ing. Gritschacher, GR Grote, GR Kofler)</w:t>
            </w:r>
            <w:r w:rsidRPr="00244752">
              <w:rPr>
                <w:b/>
                <w:sz w:val="24"/>
                <w:szCs w:val="24"/>
              </w:rPr>
              <w:t xml:space="preserve"> und einer Stimmenthaltung </w:t>
            </w:r>
            <w:r w:rsidRPr="00244752">
              <w:rPr>
                <w:sz w:val="24"/>
                <w:szCs w:val="24"/>
              </w:rPr>
              <w:t>(Vizebgm. Neuwirth)</w:t>
            </w:r>
            <w:r w:rsidRPr="00244752">
              <w:rPr>
                <w:b/>
                <w:sz w:val="24"/>
                <w:szCs w:val="24"/>
              </w:rPr>
              <w:t xml:space="preserve"> </w:t>
            </w:r>
            <w:r w:rsidRPr="00244752">
              <w:rPr>
                <w:sz w:val="24"/>
                <w:szCs w:val="24"/>
              </w:rPr>
              <w:t xml:space="preserve">nachfolgenden </w:t>
            </w:r>
            <w:r w:rsidRPr="00244752">
              <w:rPr>
                <w:b/>
                <w:sz w:val="24"/>
                <w:szCs w:val="24"/>
              </w:rPr>
              <w:t>Beschluss</w:t>
            </w:r>
            <w:r w:rsidRPr="00244752">
              <w:rPr>
                <w:sz w:val="24"/>
                <w:szCs w:val="24"/>
              </w:rPr>
              <w:t xml:space="preserve">: </w:t>
            </w:r>
          </w:p>
          <w:p w:rsidR="004540A7" w:rsidRPr="00244752" w:rsidRDefault="004540A7" w:rsidP="004540A7">
            <w:pPr>
              <w:pStyle w:val="Textkrper"/>
              <w:tabs>
                <w:tab w:val="left" w:pos="2977"/>
              </w:tabs>
              <w:rPr>
                <w:szCs w:val="24"/>
              </w:rPr>
            </w:pPr>
          </w:p>
          <w:p w:rsidR="004540A7" w:rsidRPr="00244752" w:rsidRDefault="004540A7" w:rsidP="004540A7">
            <w:pPr>
              <w:jc w:val="both"/>
              <w:rPr>
                <w:b/>
                <w:sz w:val="24"/>
                <w:szCs w:val="24"/>
              </w:rPr>
            </w:pPr>
            <w:r w:rsidRPr="00244752">
              <w:rPr>
                <w:b/>
                <w:sz w:val="24"/>
                <w:szCs w:val="24"/>
              </w:rPr>
              <w:t>Die Umwidmung der Parz.Nr. 256/1, 260, 261, 266/1 und 265/1 je KG Edling von derzeit Bauland – Gewerbegebiet in Bauland – Geschäftsgebiet - EKZ I im Ausmaß von ca. 21.646 m² wird abgelehnt.</w:t>
            </w:r>
          </w:p>
          <w:p w:rsidR="004540A7" w:rsidRPr="00244752" w:rsidRDefault="004540A7" w:rsidP="004540A7">
            <w:pPr>
              <w:jc w:val="both"/>
              <w:rPr>
                <w:b/>
                <w:sz w:val="24"/>
                <w:szCs w:val="24"/>
              </w:rPr>
            </w:pPr>
          </w:p>
          <w:p w:rsidR="004540A7" w:rsidRPr="00244752" w:rsidRDefault="004540A7" w:rsidP="004540A7">
            <w:pPr>
              <w:rPr>
                <w:sz w:val="24"/>
                <w:szCs w:val="24"/>
              </w:rPr>
            </w:pPr>
            <w:r w:rsidRPr="00244752">
              <w:rPr>
                <w:sz w:val="24"/>
                <w:szCs w:val="24"/>
              </w:rPr>
              <w:t>Anlage: Lageplan</w:t>
            </w:r>
          </w:p>
          <w:p w:rsidR="004540A7" w:rsidRPr="00244752" w:rsidRDefault="004540A7" w:rsidP="004540A7">
            <w:pPr>
              <w:rPr>
                <w:sz w:val="24"/>
                <w:szCs w:val="24"/>
              </w:rPr>
            </w:pPr>
          </w:p>
          <w:p w:rsidR="004540A7" w:rsidRPr="00244752" w:rsidRDefault="004540A7" w:rsidP="004540A7">
            <w:pPr>
              <w:rPr>
                <w:sz w:val="24"/>
                <w:szCs w:val="24"/>
              </w:rPr>
            </w:pPr>
          </w:p>
        </w:tc>
      </w:tr>
      <w:tr w:rsidR="004540A7" w:rsidTr="00244752">
        <w:tc>
          <w:tcPr>
            <w:tcW w:w="560" w:type="dxa"/>
          </w:tcPr>
          <w:p w:rsidR="004540A7" w:rsidRPr="004540A7" w:rsidRDefault="004540A7">
            <w:pPr>
              <w:keepNext/>
              <w:tabs>
                <w:tab w:val="left" w:pos="1134"/>
              </w:tabs>
              <w:rPr>
                <w:b/>
                <w:sz w:val="24"/>
              </w:rPr>
            </w:pPr>
          </w:p>
        </w:tc>
        <w:tc>
          <w:tcPr>
            <w:tcW w:w="9078" w:type="dxa"/>
          </w:tcPr>
          <w:p w:rsidR="00244752" w:rsidRPr="003C684D" w:rsidRDefault="00244752" w:rsidP="004540A7">
            <w:pPr>
              <w:rPr>
                <w:szCs w:val="24"/>
              </w:rPr>
            </w:pPr>
          </w:p>
        </w:tc>
      </w:tr>
      <w:tr w:rsidR="004540A7" w:rsidTr="00244752">
        <w:tc>
          <w:tcPr>
            <w:tcW w:w="560" w:type="dxa"/>
          </w:tcPr>
          <w:p w:rsidR="00B9075B" w:rsidRDefault="00B9075B">
            <w:pPr>
              <w:keepNext/>
              <w:tabs>
                <w:tab w:val="left" w:pos="1134"/>
              </w:tabs>
              <w:rPr>
                <w:b/>
                <w:sz w:val="24"/>
              </w:rPr>
            </w:pPr>
          </w:p>
          <w:p w:rsidR="00C63464" w:rsidRDefault="00C63464">
            <w:pPr>
              <w:keepNext/>
              <w:tabs>
                <w:tab w:val="left" w:pos="1134"/>
              </w:tabs>
              <w:rPr>
                <w:b/>
                <w:sz w:val="24"/>
              </w:rPr>
            </w:pPr>
          </w:p>
          <w:p w:rsidR="00C63464" w:rsidRDefault="00C63464">
            <w:pPr>
              <w:keepNext/>
              <w:tabs>
                <w:tab w:val="left" w:pos="1134"/>
              </w:tabs>
              <w:rPr>
                <w:b/>
                <w:sz w:val="24"/>
              </w:rPr>
            </w:pPr>
          </w:p>
          <w:p w:rsidR="00C63464" w:rsidRDefault="00C63464">
            <w:pPr>
              <w:keepNext/>
              <w:tabs>
                <w:tab w:val="left" w:pos="1134"/>
              </w:tabs>
              <w:rPr>
                <w:b/>
                <w:sz w:val="24"/>
              </w:rPr>
            </w:pPr>
          </w:p>
          <w:p w:rsidR="00C63464" w:rsidRDefault="00C63464">
            <w:pPr>
              <w:keepNext/>
              <w:tabs>
                <w:tab w:val="left" w:pos="1134"/>
              </w:tabs>
              <w:rPr>
                <w:b/>
                <w:sz w:val="24"/>
              </w:rPr>
            </w:pPr>
          </w:p>
          <w:p w:rsidR="00C63464" w:rsidRDefault="00C63464">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17 </w:t>
            </w:r>
          </w:p>
        </w:tc>
        <w:tc>
          <w:tcPr>
            <w:tcW w:w="9078" w:type="dxa"/>
            <w:tcBorders>
              <w:bottom w:val="single" w:sz="4" w:space="0" w:color="auto"/>
            </w:tcBorders>
          </w:tcPr>
          <w:p w:rsidR="00B9075B" w:rsidRDefault="00B9075B" w:rsidP="004540A7">
            <w:pPr>
              <w:rPr>
                <w:b/>
                <w:sz w:val="24"/>
                <w:szCs w:val="24"/>
              </w:rPr>
            </w:pPr>
          </w:p>
          <w:p w:rsidR="00C63464" w:rsidRDefault="00C63464" w:rsidP="004540A7">
            <w:pPr>
              <w:rPr>
                <w:b/>
                <w:sz w:val="24"/>
                <w:szCs w:val="24"/>
              </w:rPr>
            </w:pPr>
          </w:p>
          <w:p w:rsidR="00C63464" w:rsidRDefault="00C63464" w:rsidP="004540A7">
            <w:pPr>
              <w:rPr>
                <w:b/>
                <w:sz w:val="24"/>
                <w:szCs w:val="24"/>
              </w:rPr>
            </w:pPr>
          </w:p>
          <w:p w:rsidR="00C63464" w:rsidRDefault="00C63464" w:rsidP="004540A7">
            <w:pPr>
              <w:rPr>
                <w:b/>
                <w:sz w:val="24"/>
                <w:szCs w:val="24"/>
              </w:rPr>
            </w:pPr>
          </w:p>
          <w:p w:rsidR="00C63464" w:rsidRDefault="00C63464" w:rsidP="004540A7">
            <w:pPr>
              <w:rPr>
                <w:b/>
                <w:sz w:val="24"/>
                <w:szCs w:val="24"/>
              </w:rPr>
            </w:pPr>
          </w:p>
          <w:p w:rsidR="00C63464" w:rsidRDefault="00C63464" w:rsidP="004540A7">
            <w:pPr>
              <w:rPr>
                <w:b/>
                <w:sz w:val="24"/>
                <w:szCs w:val="24"/>
              </w:rPr>
            </w:pPr>
          </w:p>
          <w:p w:rsidR="004540A7" w:rsidRPr="00244752" w:rsidRDefault="004540A7" w:rsidP="004540A7">
            <w:pPr>
              <w:rPr>
                <w:b/>
                <w:sz w:val="24"/>
                <w:szCs w:val="24"/>
              </w:rPr>
            </w:pPr>
            <w:r w:rsidRPr="00244752">
              <w:rPr>
                <w:b/>
                <w:sz w:val="24"/>
                <w:szCs w:val="24"/>
              </w:rPr>
              <w:t>Umwidmung der Parz.Nr. 60 KG Edling (Dorfgebiet)</w:t>
            </w:r>
          </w:p>
        </w:tc>
      </w:tr>
      <w:tr w:rsidR="004540A7" w:rsidTr="00244752">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244752" w:rsidRDefault="00244752" w:rsidP="004540A7">
            <w:pPr>
              <w:rPr>
                <w:sz w:val="24"/>
                <w:szCs w:val="24"/>
              </w:rPr>
            </w:pPr>
          </w:p>
          <w:p w:rsidR="004540A7" w:rsidRPr="00244752" w:rsidRDefault="004540A7" w:rsidP="004540A7">
            <w:pPr>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244752" w:rsidRDefault="004540A7" w:rsidP="004540A7">
            <w:pPr>
              <w:jc w:val="both"/>
              <w:rPr>
                <w:sz w:val="24"/>
                <w:szCs w:val="24"/>
              </w:rPr>
            </w:pPr>
            <w:r w:rsidRPr="00244752">
              <w:rPr>
                <w:sz w:val="24"/>
                <w:szCs w:val="24"/>
              </w:rPr>
              <w:t xml:space="preserve">Der Gemeinderat übernimmt die Empfehlung des Stadtrates (Sitzung am 29.01.2018) und fasst </w:t>
            </w:r>
            <w:r w:rsidRPr="00244752">
              <w:rPr>
                <w:b/>
                <w:sz w:val="24"/>
                <w:szCs w:val="24"/>
              </w:rPr>
              <w:t xml:space="preserve">einstimmig </w:t>
            </w:r>
            <w:r w:rsidRPr="00244752">
              <w:rPr>
                <w:sz w:val="24"/>
                <w:szCs w:val="24"/>
              </w:rPr>
              <w:t xml:space="preserve">nachfolgenden </w:t>
            </w:r>
            <w:r w:rsidRPr="00244752">
              <w:rPr>
                <w:b/>
                <w:sz w:val="24"/>
                <w:szCs w:val="24"/>
              </w:rPr>
              <w:t>Beschluss</w:t>
            </w:r>
            <w:r w:rsidRPr="00244752">
              <w:rPr>
                <w:sz w:val="24"/>
                <w:szCs w:val="24"/>
              </w:rPr>
              <w:t xml:space="preserve">: </w:t>
            </w:r>
          </w:p>
          <w:p w:rsidR="004540A7" w:rsidRPr="00244752" w:rsidRDefault="004540A7" w:rsidP="004540A7">
            <w:pPr>
              <w:pStyle w:val="Textkrper"/>
              <w:tabs>
                <w:tab w:val="left" w:pos="2977"/>
              </w:tabs>
              <w:rPr>
                <w:szCs w:val="24"/>
              </w:rPr>
            </w:pPr>
          </w:p>
          <w:p w:rsidR="004540A7" w:rsidRPr="00244752" w:rsidRDefault="004540A7" w:rsidP="004540A7">
            <w:pPr>
              <w:jc w:val="both"/>
              <w:rPr>
                <w:b/>
                <w:sz w:val="24"/>
                <w:szCs w:val="24"/>
              </w:rPr>
            </w:pPr>
            <w:r w:rsidRPr="00244752">
              <w:rPr>
                <w:b/>
                <w:sz w:val="24"/>
                <w:szCs w:val="24"/>
              </w:rPr>
              <w:t>Die Umwidmung der Parz.Nr. 60 KG Edling von derzeit Grünland – für die Land- und Forstwirtschaft bestimmte Fläche in Bauland - Dorfgebiet im Ausmaß von ca. 5.500 m² wird abgelehnt.</w:t>
            </w:r>
          </w:p>
          <w:p w:rsidR="004540A7" w:rsidRPr="00244752" w:rsidRDefault="004540A7" w:rsidP="004540A7">
            <w:pPr>
              <w:jc w:val="both"/>
              <w:rPr>
                <w:b/>
                <w:sz w:val="24"/>
                <w:szCs w:val="24"/>
              </w:rPr>
            </w:pPr>
          </w:p>
          <w:p w:rsidR="004540A7" w:rsidRPr="00244752" w:rsidRDefault="004540A7" w:rsidP="004540A7">
            <w:pPr>
              <w:rPr>
                <w:sz w:val="24"/>
                <w:szCs w:val="24"/>
              </w:rPr>
            </w:pPr>
            <w:r w:rsidRPr="00244752">
              <w:rPr>
                <w:sz w:val="24"/>
                <w:szCs w:val="24"/>
              </w:rPr>
              <w:t>Anlage: Lageplan</w:t>
            </w:r>
          </w:p>
          <w:p w:rsidR="004540A7" w:rsidRPr="00244752" w:rsidRDefault="004540A7" w:rsidP="004540A7">
            <w:pPr>
              <w:rPr>
                <w:sz w:val="24"/>
                <w:szCs w:val="24"/>
              </w:rPr>
            </w:pPr>
          </w:p>
          <w:p w:rsidR="004540A7" w:rsidRPr="00244752" w:rsidRDefault="004540A7" w:rsidP="004540A7">
            <w:pPr>
              <w:rPr>
                <w:sz w:val="24"/>
                <w:szCs w:val="24"/>
              </w:rPr>
            </w:pPr>
          </w:p>
        </w:tc>
      </w:tr>
      <w:tr w:rsidR="004540A7" w:rsidTr="00244752">
        <w:tc>
          <w:tcPr>
            <w:tcW w:w="560" w:type="dxa"/>
          </w:tcPr>
          <w:p w:rsidR="004540A7" w:rsidRPr="004540A7" w:rsidRDefault="004540A7">
            <w:pPr>
              <w:keepNext/>
              <w:tabs>
                <w:tab w:val="left" w:pos="1134"/>
              </w:tabs>
              <w:rPr>
                <w:b/>
                <w:sz w:val="24"/>
              </w:rPr>
            </w:pPr>
          </w:p>
        </w:tc>
        <w:tc>
          <w:tcPr>
            <w:tcW w:w="9078" w:type="dxa"/>
          </w:tcPr>
          <w:p w:rsidR="004540A7" w:rsidRDefault="004540A7" w:rsidP="004540A7">
            <w:pPr>
              <w:rPr>
                <w:szCs w:val="24"/>
              </w:rPr>
            </w:pPr>
          </w:p>
          <w:p w:rsidR="00244752" w:rsidRPr="002241E9" w:rsidRDefault="00244752" w:rsidP="004540A7">
            <w:pPr>
              <w:rPr>
                <w:szCs w:val="24"/>
              </w:rPr>
            </w:pPr>
          </w:p>
        </w:tc>
      </w:tr>
      <w:tr w:rsidR="004540A7" w:rsidTr="00244752">
        <w:tc>
          <w:tcPr>
            <w:tcW w:w="560" w:type="dxa"/>
          </w:tcPr>
          <w:p w:rsidR="00244752" w:rsidRDefault="00244752">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18 </w:t>
            </w:r>
          </w:p>
        </w:tc>
        <w:tc>
          <w:tcPr>
            <w:tcW w:w="9078" w:type="dxa"/>
            <w:tcBorders>
              <w:bottom w:val="single" w:sz="4" w:space="0" w:color="auto"/>
            </w:tcBorders>
          </w:tcPr>
          <w:p w:rsidR="00244752" w:rsidRPr="00244752" w:rsidRDefault="00244752" w:rsidP="004540A7">
            <w:pPr>
              <w:rPr>
                <w:b/>
                <w:sz w:val="24"/>
                <w:szCs w:val="24"/>
              </w:rPr>
            </w:pPr>
          </w:p>
          <w:p w:rsidR="004540A7" w:rsidRPr="00244752" w:rsidRDefault="004540A7" w:rsidP="004540A7">
            <w:pPr>
              <w:rPr>
                <w:b/>
                <w:sz w:val="24"/>
                <w:szCs w:val="24"/>
              </w:rPr>
            </w:pPr>
            <w:r w:rsidRPr="00244752">
              <w:rPr>
                <w:b/>
                <w:sz w:val="24"/>
                <w:szCs w:val="24"/>
              </w:rPr>
              <w:t>Umwidmung der Parz.Nr. 531, 532, 533 und 541 je KG Olsach</w:t>
            </w:r>
          </w:p>
        </w:tc>
      </w:tr>
      <w:tr w:rsidR="004540A7" w:rsidTr="00244752">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244752" w:rsidRDefault="00244752" w:rsidP="004540A7">
            <w:pPr>
              <w:rPr>
                <w:sz w:val="24"/>
                <w:szCs w:val="24"/>
              </w:rPr>
            </w:pPr>
          </w:p>
          <w:p w:rsidR="004540A7" w:rsidRPr="00244752" w:rsidRDefault="004540A7" w:rsidP="004540A7">
            <w:pPr>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244752" w:rsidRDefault="004540A7" w:rsidP="004540A7">
            <w:pPr>
              <w:jc w:val="both"/>
              <w:rPr>
                <w:sz w:val="24"/>
                <w:szCs w:val="24"/>
              </w:rPr>
            </w:pPr>
            <w:r w:rsidRPr="00244752">
              <w:rPr>
                <w:sz w:val="24"/>
                <w:szCs w:val="24"/>
              </w:rPr>
              <w:t xml:space="preserve">Der Gemeinderat übernimmt die Empfehlung des Stadtrates (Sitzung am 29.01.2018) und fasst </w:t>
            </w:r>
            <w:r w:rsidRPr="00244752">
              <w:rPr>
                <w:b/>
                <w:sz w:val="24"/>
                <w:szCs w:val="24"/>
              </w:rPr>
              <w:t xml:space="preserve">einstimmig </w:t>
            </w:r>
            <w:r w:rsidRPr="00244752">
              <w:rPr>
                <w:sz w:val="24"/>
                <w:szCs w:val="24"/>
              </w:rPr>
              <w:t xml:space="preserve">nachfolgenden </w:t>
            </w:r>
            <w:r w:rsidRPr="00244752">
              <w:rPr>
                <w:b/>
                <w:sz w:val="24"/>
                <w:szCs w:val="24"/>
              </w:rPr>
              <w:t>Beschluss</w:t>
            </w:r>
            <w:r w:rsidRPr="00244752">
              <w:rPr>
                <w:sz w:val="24"/>
                <w:szCs w:val="24"/>
              </w:rPr>
              <w:t xml:space="preserve">: </w:t>
            </w:r>
          </w:p>
          <w:p w:rsidR="004540A7" w:rsidRPr="00244752" w:rsidRDefault="004540A7" w:rsidP="004540A7">
            <w:pPr>
              <w:tabs>
                <w:tab w:val="left" w:pos="2977"/>
              </w:tabs>
              <w:overflowPunct/>
              <w:autoSpaceDE/>
              <w:autoSpaceDN/>
              <w:adjustRightInd/>
              <w:jc w:val="both"/>
              <w:textAlignment w:val="auto"/>
              <w:rPr>
                <w:sz w:val="24"/>
                <w:szCs w:val="24"/>
              </w:rPr>
            </w:pPr>
          </w:p>
          <w:p w:rsidR="004540A7" w:rsidRPr="00244752" w:rsidRDefault="004540A7" w:rsidP="004540A7">
            <w:pPr>
              <w:overflowPunct/>
              <w:autoSpaceDE/>
              <w:autoSpaceDN/>
              <w:adjustRightInd/>
              <w:jc w:val="both"/>
              <w:textAlignment w:val="auto"/>
              <w:rPr>
                <w:b/>
                <w:sz w:val="24"/>
                <w:szCs w:val="24"/>
              </w:rPr>
            </w:pPr>
            <w:r w:rsidRPr="00244752">
              <w:rPr>
                <w:b/>
                <w:sz w:val="24"/>
                <w:szCs w:val="24"/>
              </w:rPr>
              <w:t>Die Umwidmung der Parz.Nr. 531, 532, 533 und 541</w:t>
            </w:r>
            <w:r w:rsidRPr="00244752">
              <w:rPr>
                <w:sz w:val="24"/>
                <w:szCs w:val="24"/>
              </w:rPr>
              <w:t xml:space="preserve"> </w:t>
            </w:r>
            <w:r w:rsidRPr="00244752">
              <w:rPr>
                <w:b/>
                <w:sz w:val="24"/>
                <w:szCs w:val="24"/>
              </w:rPr>
              <w:t>je KG Olsach von derzeit Grünland – für die Land- und Forstwirtschaft bestimmte Fläche in Bauland - Dorfgebiet im Ausmaß von ca. 5.600 m² wird auf Grund fehlender Versorgung mit Wasser, Entsorgung der Abwässer und der Oberflächenwasserthematik derzeit abgelehnt.</w:t>
            </w:r>
          </w:p>
          <w:p w:rsidR="004540A7" w:rsidRPr="00244752" w:rsidRDefault="004540A7" w:rsidP="004540A7">
            <w:pPr>
              <w:overflowPunct/>
              <w:autoSpaceDE/>
              <w:autoSpaceDN/>
              <w:adjustRightInd/>
              <w:textAlignment w:val="auto"/>
              <w:rPr>
                <w:sz w:val="24"/>
                <w:szCs w:val="24"/>
              </w:rPr>
            </w:pPr>
          </w:p>
          <w:p w:rsidR="004540A7" w:rsidRPr="00244752" w:rsidRDefault="004540A7" w:rsidP="004540A7">
            <w:pPr>
              <w:overflowPunct/>
              <w:autoSpaceDE/>
              <w:autoSpaceDN/>
              <w:adjustRightInd/>
              <w:textAlignment w:val="auto"/>
              <w:rPr>
                <w:sz w:val="24"/>
                <w:szCs w:val="24"/>
              </w:rPr>
            </w:pPr>
            <w:r w:rsidRPr="00244752">
              <w:rPr>
                <w:sz w:val="24"/>
                <w:szCs w:val="24"/>
              </w:rPr>
              <w:t>Anlage: Lageplan, Teilungsentwurf</w:t>
            </w:r>
          </w:p>
          <w:p w:rsidR="004540A7" w:rsidRPr="00244752" w:rsidRDefault="004540A7" w:rsidP="004540A7">
            <w:pPr>
              <w:rPr>
                <w:sz w:val="24"/>
              </w:rPr>
            </w:pPr>
          </w:p>
          <w:p w:rsidR="004540A7" w:rsidRPr="00244752" w:rsidRDefault="004540A7" w:rsidP="004540A7">
            <w:pPr>
              <w:rPr>
                <w:sz w:val="24"/>
                <w:szCs w:val="24"/>
              </w:rPr>
            </w:pPr>
          </w:p>
        </w:tc>
      </w:tr>
      <w:tr w:rsidR="004540A7" w:rsidTr="00244752">
        <w:tc>
          <w:tcPr>
            <w:tcW w:w="560" w:type="dxa"/>
          </w:tcPr>
          <w:p w:rsidR="004540A7" w:rsidRPr="004540A7" w:rsidRDefault="004540A7">
            <w:pPr>
              <w:keepNext/>
              <w:tabs>
                <w:tab w:val="left" w:pos="1134"/>
              </w:tabs>
              <w:rPr>
                <w:b/>
                <w:sz w:val="24"/>
              </w:rPr>
            </w:pPr>
          </w:p>
        </w:tc>
        <w:tc>
          <w:tcPr>
            <w:tcW w:w="9078" w:type="dxa"/>
          </w:tcPr>
          <w:p w:rsidR="004540A7" w:rsidRDefault="004540A7" w:rsidP="004540A7">
            <w:pPr>
              <w:overflowPunct/>
              <w:autoSpaceDE/>
              <w:autoSpaceDN/>
              <w:adjustRightInd/>
              <w:textAlignment w:val="auto"/>
              <w:rPr>
                <w:szCs w:val="24"/>
              </w:rPr>
            </w:pPr>
          </w:p>
          <w:p w:rsidR="00244752" w:rsidRPr="00DD4E34" w:rsidRDefault="00244752" w:rsidP="004540A7">
            <w:pPr>
              <w:overflowPunct/>
              <w:autoSpaceDE/>
              <w:autoSpaceDN/>
              <w:adjustRightInd/>
              <w:textAlignment w:val="auto"/>
              <w:rPr>
                <w:szCs w:val="24"/>
              </w:rPr>
            </w:pPr>
          </w:p>
        </w:tc>
      </w:tr>
      <w:tr w:rsidR="004540A7" w:rsidTr="00244752">
        <w:tc>
          <w:tcPr>
            <w:tcW w:w="560" w:type="dxa"/>
          </w:tcPr>
          <w:p w:rsidR="00244752" w:rsidRDefault="00244752">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19 </w:t>
            </w:r>
          </w:p>
        </w:tc>
        <w:tc>
          <w:tcPr>
            <w:tcW w:w="9078" w:type="dxa"/>
            <w:tcBorders>
              <w:bottom w:val="single" w:sz="4" w:space="0" w:color="auto"/>
            </w:tcBorders>
          </w:tcPr>
          <w:p w:rsidR="00B9075B" w:rsidRDefault="00B9075B" w:rsidP="004540A7">
            <w:pPr>
              <w:overflowPunct/>
              <w:autoSpaceDE/>
              <w:autoSpaceDN/>
              <w:adjustRightInd/>
              <w:textAlignment w:val="auto"/>
              <w:rPr>
                <w:b/>
                <w:sz w:val="24"/>
                <w:szCs w:val="24"/>
              </w:rPr>
            </w:pPr>
          </w:p>
          <w:p w:rsidR="00244752" w:rsidRPr="00244752" w:rsidRDefault="004540A7" w:rsidP="004540A7">
            <w:pPr>
              <w:overflowPunct/>
              <w:autoSpaceDE/>
              <w:autoSpaceDN/>
              <w:adjustRightInd/>
              <w:textAlignment w:val="auto"/>
              <w:rPr>
                <w:b/>
                <w:sz w:val="24"/>
                <w:szCs w:val="24"/>
              </w:rPr>
            </w:pPr>
            <w:r w:rsidRPr="00244752">
              <w:rPr>
                <w:b/>
                <w:sz w:val="24"/>
                <w:szCs w:val="24"/>
              </w:rPr>
              <w:t>Umwidmung der Parz.Nr. 101/10 KG Olsach</w:t>
            </w:r>
          </w:p>
        </w:tc>
      </w:tr>
      <w:tr w:rsidR="004540A7" w:rsidTr="00244752">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244752" w:rsidRPr="00244752" w:rsidRDefault="00244752" w:rsidP="00AA65D5">
            <w:pPr>
              <w:overflowPunct/>
              <w:autoSpaceDE/>
              <w:autoSpaceDN/>
              <w:adjustRightInd/>
              <w:textAlignment w:val="auto"/>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244752" w:rsidRDefault="004540A7" w:rsidP="004540A7">
            <w:pPr>
              <w:pStyle w:val="Textkrper"/>
              <w:tabs>
                <w:tab w:val="left" w:pos="2977"/>
              </w:tabs>
              <w:rPr>
                <w:szCs w:val="24"/>
              </w:rPr>
            </w:pPr>
          </w:p>
          <w:p w:rsidR="004540A7" w:rsidRPr="00244752" w:rsidRDefault="004540A7" w:rsidP="004540A7">
            <w:pPr>
              <w:jc w:val="both"/>
              <w:rPr>
                <w:sz w:val="24"/>
                <w:szCs w:val="24"/>
              </w:rPr>
            </w:pPr>
            <w:r w:rsidRPr="00244752">
              <w:rPr>
                <w:sz w:val="24"/>
                <w:szCs w:val="24"/>
              </w:rPr>
              <w:t xml:space="preserve">Der Gemeinderat übernimmt die Empfehlung des Stadtrates (Sitzung am 29.01.2018) und fasst </w:t>
            </w:r>
            <w:r w:rsidRPr="00244752">
              <w:rPr>
                <w:b/>
                <w:sz w:val="24"/>
                <w:szCs w:val="24"/>
              </w:rPr>
              <w:t xml:space="preserve">einstimmig </w:t>
            </w:r>
            <w:r w:rsidRPr="00244752">
              <w:rPr>
                <w:sz w:val="24"/>
                <w:szCs w:val="24"/>
              </w:rPr>
              <w:t xml:space="preserve">nachfolgenden </w:t>
            </w:r>
            <w:r w:rsidRPr="00244752">
              <w:rPr>
                <w:b/>
                <w:sz w:val="24"/>
                <w:szCs w:val="24"/>
              </w:rPr>
              <w:t>Beschluss</w:t>
            </w:r>
            <w:r w:rsidRPr="00244752">
              <w:rPr>
                <w:sz w:val="24"/>
                <w:szCs w:val="24"/>
              </w:rPr>
              <w:t xml:space="preserve">: </w:t>
            </w:r>
          </w:p>
          <w:p w:rsidR="004540A7" w:rsidRPr="00244752" w:rsidRDefault="004540A7" w:rsidP="004540A7">
            <w:pPr>
              <w:pStyle w:val="Textkrper"/>
              <w:tabs>
                <w:tab w:val="left" w:pos="2977"/>
              </w:tabs>
              <w:rPr>
                <w:szCs w:val="23"/>
              </w:rPr>
            </w:pPr>
          </w:p>
          <w:p w:rsidR="004540A7" w:rsidRPr="00244752" w:rsidRDefault="004540A7" w:rsidP="004540A7">
            <w:pPr>
              <w:jc w:val="both"/>
              <w:rPr>
                <w:b/>
                <w:sz w:val="24"/>
                <w:szCs w:val="24"/>
              </w:rPr>
            </w:pPr>
            <w:r w:rsidRPr="00244752">
              <w:rPr>
                <w:b/>
                <w:sz w:val="24"/>
                <w:szCs w:val="24"/>
              </w:rPr>
              <w:t>Die Umwidmung der Parz.Nr. 101/10 KG Olsach von derzeit Grünland – für die Land- und Forstwirtschaft bestimmte Fläche in Bauland - Wohngebiet im Ausmaß von ca. 1.500 m² wird abgelehnt.</w:t>
            </w:r>
          </w:p>
          <w:p w:rsidR="004540A7" w:rsidRPr="00244752" w:rsidRDefault="004540A7" w:rsidP="004540A7">
            <w:pPr>
              <w:rPr>
                <w:b/>
                <w:sz w:val="24"/>
                <w:szCs w:val="24"/>
              </w:rPr>
            </w:pPr>
          </w:p>
          <w:p w:rsidR="004540A7" w:rsidRPr="00244752" w:rsidRDefault="004540A7" w:rsidP="004540A7">
            <w:pPr>
              <w:rPr>
                <w:sz w:val="24"/>
                <w:szCs w:val="24"/>
              </w:rPr>
            </w:pPr>
            <w:r w:rsidRPr="00244752">
              <w:rPr>
                <w:sz w:val="24"/>
                <w:szCs w:val="24"/>
              </w:rPr>
              <w:t>Anlage: Lageplan</w:t>
            </w:r>
          </w:p>
          <w:p w:rsidR="004540A7" w:rsidRPr="00244752" w:rsidRDefault="004540A7" w:rsidP="004540A7">
            <w:pPr>
              <w:rPr>
                <w:sz w:val="24"/>
              </w:rPr>
            </w:pPr>
          </w:p>
          <w:p w:rsidR="004540A7" w:rsidRPr="00244752" w:rsidRDefault="004540A7" w:rsidP="004540A7">
            <w:pPr>
              <w:overflowPunct/>
              <w:autoSpaceDE/>
              <w:autoSpaceDN/>
              <w:adjustRightInd/>
              <w:textAlignment w:val="auto"/>
              <w:rPr>
                <w:sz w:val="24"/>
                <w:szCs w:val="24"/>
              </w:rPr>
            </w:pPr>
          </w:p>
        </w:tc>
      </w:tr>
      <w:tr w:rsidR="004540A7" w:rsidTr="00244752">
        <w:tc>
          <w:tcPr>
            <w:tcW w:w="560" w:type="dxa"/>
          </w:tcPr>
          <w:p w:rsidR="004540A7" w:rsidRPr="004540A7" w:rsidRDefault="004540A7">
            <w:pPr>
              <w:keepNext/>
              <w:tabs>
                <w:tab w:val="left" w:pos="1134"/>
              </w:tabs>
              <w:rPr>
                <w:b/>
                <w:sz w:val="24"/>
              </w:rPr>
            </w:pPr>
          </w:p>
        </w:tc>
        <w:tc>
          <w:tcPr>
            <w:tcW w:w="9078" w:type="dxa"/>
          </w:tcPr>
          <w:p w:rsidR="004540A7" w:rsidRDefault="004540A7" w:rsidP="004540A7">
            <w:pPr>
              <w:rPr>
                <w:szCs w:val="24"/>
              </w:rPr>
            </w:pPr>
          </w:p>
          <w:p w:rsidR="00244752" w:rsidRPr="00181DC6" w:rsidRDefault="00244752" w:rsidP="00B9075B">
            <w:pPr>
              <w:rPr>
                <w:szCs w:val="24"/>
              </w:rPr>
            </w:pPr>
          </w:p>
        </w:tc>
      </w:tr>
      <w:tr w:rsidR="004540A7" w:rsidTr="00244752">
        <w:tc>
          <w:tcPr>
            <w:tcW w:w="560" w:type="dxa"/>
          </w:tcPr>
          <w:p w:rsidR="00244752" w:rsidRDefault="00244752">
            <w:pPr>
              <w:keepNext/>
              <w:tabs>
                <w:tab w:val="left" w:pos="1134"/>
              </w:tabs>
              <w:rPr>
                <w:b/>
                <w:sz w:val="24"/>
              </w:rPr>
            </w:pPr>
          </w:p>
          <w:p w:rsidR="00C63464" w:rsidRDefault="00C63464">
            <w:pPr>
              <w:keepNext/>
              <w:tabs>
                <w:tab w:val="left" w:pos="1134"/>
              </w:tabs>
              <w:rPr>
                <w:b/>
                <w:sz w:val="24"/>
              </w:rPr>
            </w:pPr>
          </w:p>
          <w:p w:rsidR="00C63464" w:rsidRDefault="00C63464">
            <w:pPr>
              <w:keepNext/>
              <w:tabs>
                <w:tab w:val="left" w:pos="1134"/>
              </w:tabs>
              <w:rPr>
                <w:b/>
                <w:sz w:val="24"/>
              </w:rPr>
            </w:pPr>
          </w:p>
          <w:p w:rsidR="00C63464" w:rsidRDefault="00C63464">
            <w:pPr>
              <w:keepNext/>
              <w:tabs>
                <w:tab w:val="left" w:pos="1134"/>
              </w:tabs>
              <w:rPr>
                <w:b/>
                <w:sz w:val="24"/>
              </w:rPr>
            </w:pPr>
          </w:p>
          <w:p w:rsidR="00C63464" w:rsidRDefault="00C63464">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20 </w:t>
            </w:r>
          </w:p>
        </w:tc>
        <w:tc>
          <w:tcPr>
            <w:tcW w:w="9078" w:type="dxa"/>
            <w:tcBorders>
              <w:bottom w:val="single" w:sz="4" w:space="0" w:color="auto"/>
            </w:tcBorders>
          </w:tcPr>
          <w:p w:rsidR="00244752" w:rsidRDefault="00244752" w:rsidP="004540A7">
            <w:pPr>
              <w:rPr>
                <w:b/>
                <w:sz w:val="24"/>
                <w:szCs w:val="24"/>
              </w:rPr>
            </w:pPr>
          </w:p>
          <w:p w:rsidR="00C63464" w:rsidRDefault="00C63464" w:rsidP="004540A7">
            <w:pPr>
              <w:rPr>
                <w:b/>
                <w:sz w:val="24"/>
                <w:szCs w:val="24"/>
              </w:rPr>
            </w:pPr>
          </w:p>
          <w:p w:rsidR="00C63464" w:rsidRDefault="00C63464" w:rsidP="004540A7">
            <w:pPr>
              <w:rPr>
                <w:b/>
                <w:sz w:val="24"/>
                <w:szCs w:val="24"/>
              </w:rPr>
            </w:pPr>
          </w:p>
          <w:p w:rsidR="00C63464" w:rsidRDefault="00C63464" w:rsidP="004540A7">
            <w:pPr>
              <w:rPr>
                <w:b/>
                <w:sz w:val="24"/>
                <w:szCs w:val="24"/>
              </w:rPr>
            </w:pPr>
          </w:p>
          <w:p w:rsidR="00C63464" w:rsidRPr="00244752" w:rsidRDefault="00C63464" w:rsidP="004540A7">
            <w:pPr>
              <w:rPr>
                <w:b/>
                <w:sz w:val="24"/>
                <w:szCs w:val="24"/>
              </w:rPr>
            </w:pPr>
          </w:p>
          <w:p w:rsidR="004540A7" w:rsidRPr="00244752" w:rsidRDefault="004540A7" w:rsidP="004540A7">
            <w:pPr>
              <w:rPr>
                <w:b/>
                <w:sz w:val="24"/>
                <w:szCs w:val="24"/>
              </w:rPr>
            </w:pPr>
            <w:r w:rsidRPr="00244752">
              <w:rPr>
                <w:b/>
                <w:sz w:val="24"/>
                <w:szCs w:val="24"/>
              </w:rPr>
              <w:t>Umwidmung der Parz.Nr. 983/3 KG Spittal an der Drau</w:t>
            </w:r>
          </w:p>
        </w:tc>
      </w:tr>
      <w:tr w:rsidR="004540A7" w:rsidTr="00244752">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244752" w:rsidRDefault="00244752" w:rsidP="004540A7">
            <w:pPr>
              <w:rPr>
                <w:sz w:val="24"/>
                <w:szCs w:val="24"/>
              </w:rPr>
            </w:pPr>
          </w:p>
          <w:p w:rsidR="004540A7" w:rsidRPr="00244752" w:rsidRDefault="004540A7" w:rsidP="00B9075B">
            <w:pPr>
              <w:overflowPunct/>
              <w:autoSpaceDE/>
              <w:autoSpaceDN/>
              <w:adjustRightInd/>
              <w:textAlignment w:val="auto"/>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244752" w:rsidRDefault="004540A7" w:rsidP="004540A7">
            <w:pPr>
              <w:jc w:val="both"/>
              <w:rPr>
                <w:sz w:val="24"/>
                <w:szCs w:val="24"/>
              </w:rPr>
            </w:pPr>
            <w:r w:rsidRPr="00244752">
              <w:rPr>
                <w:sz w:val="24"/>
                <w:szCs w:val="24"/>
              </w:rPr>
              <w:t xml:space="preserve">Der Gemeinderat übernimmt die Empfehlung des Stadtrates (Sitzung am 29.01.2018) und fasst </w:t>
            </w:r>
            <w:r w:rsidRPr="00244752">
              <w:rPr>
                <w:b/>
                <w:sz w:val="24"/>
                <w:szCs w:val="24"/>
              </w:rPr>
              <w:t xml:space="preserve">einstimmig </w:t>
            </w:r>
            <w:r w:rsidRPr="00244752">
              <w:rPr>
                <w:sz w:val="24"/>
                <w:szCs w:val="24"/>
              </w:rPr>
              <w:t xml:space="preserve">nachfolgenden </w:t>
            </w:r>
            <w:r w:rsidRPr="00244752">
              <w:rPr>
                <w:b/>
                <w:sz w:val="24"/>
                <w:szCs w:val="24"/>
              </w:rPr>
              <w:t>Beschluss</w:t>
            </w:r>
            <w:r w:rsidRPr="00244752">
              <w:rPr>
                <w:sz w:val="24"/>
                <w:szCs w:val="24"/>
              </w:rPr>
              <w:t xml:space="preserve">: </w:t>
            </w:r>
          </w:p>
          <w:p w:rsidR="004540A7" w:rsidRPr="00244752" w:rsidRDefault="004540A7" w:rsidP="004540A7">
            <w:pPr>
              <w:pStyle w:val="Textkrper"/>
              <w:tabs>
                <w:tab w:val="left" w:pos="2977"/>
              </w:tabs>
              <w:rPr>
                <w:szCs w:val="23"/>
              </w:rPr>
            </w:pPr>
          </w:p>
          <w:p w:rsidR="004540A7" w:rsidRPr="00244752" w:rsidRDefault="004540A7" w:rsidP="004540A7">
            <w:pPr>
              <w:jc w:val="both"/>
              <w:rPr>
                <w:b/>
                <w:sz w:val="24"/>
                <w:szCs w:val="24"/>
              </w:rPr>
            </w:pPr>
            <w:r w:rsidRPr="00244752">
              <w:rPr>
                <w:b/>
                <w:sz w:val="24"/>
                <w:szCs w:val="24"/>
              </w:rPr>
              <w:t>Die Umwidmung der Parz.Nr. 983/3 KG Spittal an der Drau von derzeit Grünland – für die Land- und Forstwirtschaft bestimmte Fläche in Bauland - Wohngebiet im Ausmaß von ca. 11.090 m² wird abgelehnt.</w:t>
            </w:r>
          </w:p>
          <w:p w:rsidR="004540A7" w:rsidRPr="00244752" w:rsidRDefault="004540A7" w:rsidP="004540A7">
            <w:pPr>
              <w:jc w:val="both"/>
              <w:rPr>
                <w:b/>
                <w:sz w:val="24"/>
                <w:szCs w:val="24"/>
              </w:rPr>
            </w:pPr>
          </w:p>
          <w:p w:rsidR="004540A7" w:rsidRPr="00244752" w:rsidRDefault="004540A7" w:rsidP="004540A7">
            <w:pPr>
              <w:rPr>
                <w:sz w:val="24"/>
                <w:szCs w:val="24"/>
              </w:rPr>
            </w:pPr>
            <w:r w:rsidRPr="00244752">
              <w:rPr>
                <w:sz w:val="24"/>
                <w:szCs w:val="24"/>
              </w:rPr>
              <w:t>Anlage: Lageplan</w:t>
            </w:r>
          </w:p>
          <w:p w:rsidR="004540A7" w:rsidRPr="00244752" w:rsidRDefault="004540A7" w:rsidP="004540A7">
            <w:pPr>
              <w:rPr>
                <w:sz w:val="24"/>
              </w:rPr>
            </w:pPr>
          </w:p>
          <w:p w:rsidR="004540A7" w:rsidRPr="00244752" w:rsidRDefault="004540A7" w:rsidP="004540A7">
            <w:pPr>
              <w:rPr>
                <w:sz w:val="24"/>
                <w:szCs w:val="24"/>
              </w:rPr>
            </w:pPr>
          </w:p>
        </w:tc>
      </w:tr>
      <w:tr w:rsidR="004540A7" w:rsidTr="00244752">
        <w:tc>
          <w:tcPr>
            <w:tcW w:w="560" w:type="dxa"/>
          </w:tcPr>
          <w:p w:rsidR="004540A7" w:rsidRPr="004540A7" w:rsidRDefault="004540A7">
            <w:pPr>
              <w:keepNext/>
              <w:tabs>
                <w:tab w:val="left" w:pos="1134"/>
              </w:tabs>
              <w:rPr>
                <w:b/>
                <w:sz w:val="24"/>
              </w:rPr>
            </w:pPr>
          </w:p>
        </w:tc>
        <w:tc>
          <w:tcPr>
            <w:tcW w:w="9078" w:type="dxa"/>
          </w:tcPr>
          <w:p w:rsidR="004540A7" w:rsidRDefault="004540A7" w:rsidP="004540A7">
            <w:pPr>
              <w:rPr>
                <w:szCs w:val="24"/>
              </w:rPr>
            </w:pPr>
          </w:p>
          <w:p w:rsidR="00244752" w:rsidRPr="00196CE7" w:rsidRDefault="00244752" w:rsidP="004540A7">
            <w:pPr>
              <w:rPr>
                <w:szCs w:val="24"/>
              </w:rPr>
            </w:pPr>
          </w:p>
        </w:tc>
      </w:tr>
      <w:tr w:rsidR="004540A7" w:rsidTr="00244752">
        <w:tc>
          <w:tcPr>
            <w:tcW w:w="560" w:type="dxa"/>
          </w:tcPr>
          <w:p w:rsidR="00244752" w:rsidRDefault="00244752">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21 </w:t>
            </w:r>
          </w:p>
        </w:tc>
        <w:tc>
          <w:tcPr>
            <w:tcW w:w="9078" w:type="dxa"/>
            <w:tcBorders>
              <w:bottom w:val="single" w:sz="4" w:space="0" w:color="auto"/>
            </w:tcBorders>
          </w:tcPr>
          <w:p w:rsidR="00244752" w:rsidRPr="00244752" w:rsidRDefault="00244752" w:rsidP="004540A7">
            <w:pPr>
              <w:rPr>
                <w:b/>
                <w:sz w:val="24"/>
                <w:szCs w:val="24"/>
              </w:rPr>
            </w:pPr>
          </w:p>
          <w:p w:rsidR="00244752" w:rsidRPr="00244752" w:rsidRDefault="004540A7" w:rsidP="004540A7">
            <w:pPr>
              <w:rPr>
                <w:b/>
                <w:sz w:val="24"/>
                <w:szCs w:val="24"/>
              </w:rPr>
            </w:pPr>
            <w:r w:rsidRPr="00244752">
              <w:rPr>
                <w:b/>
                <w:sz w:val="24"/>
                <w:szCs w:val="24"/>
              </w:rPr>
              <w:t>Umwidmung der Parz.Nr. 387/1, 388, 389/2, 389/1, 407/1, 406/2, 403/2, 402/2 je KG Molzbichl</w:t>
            </w:r>
          </w:p>
        </w:tc>
      </w:tr>
      <w:tr w:rsidR="004540A7" w:rsidTr="00244752">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244752" w:rsidRDefault="00244752" w:rsidP="00244752">
            <w:pPr>
              <w:overflowPunct/>
              <w:autoSpaceDE/>
              <w:autoSpaceDN/>
              <w:adjustRightInd/>
              <w:textAlignment w:val="auto"/>
              <w:rPr>
                <w:b/>
                <w:sz w:val="24"/>
                <w:szCs w:val="24"/>
              </w:rPr>
            </w:pPr>
          </w:p>
          <w:p w:rsidR="004540A7" w:rsidRPr="00244752" w:rsidRDefault="004540A7" w:rsidP="00B9075B">
            <w:pPr>
              <w:overflowPunct/>
              <w:autoSpaceDE/>
              <w:autoSpaceDN/>
              <w:adjustRightInd/>
              <w:textAlignment w:val="auto"/>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244752" w:rsidRDefault="004540A7" w:rsidP="004540A7">
            <w:pPr>
              <w:jc w:val="both"/>
              <w:rPr>
                <w:sz w:val="24"/>
                <w:szCs w:val="24"/>
              </w:rPr>
            </w:pPr>
            <w:r w:rsidRPr="00244752">
              <w:rPr>
                <w:sz w:val="24"/>
                <w:szCs w:val="24"/>
              </w:rPr>
              <w:t xml:space="preserve">Der Gemeinderat übernimmt die Empfehlung des Stadtrates (Sitzung am 29.01.2018) und fasst </w:t>
            </w:r>
            <w:r w:rsidRPr="00244752">
              <w:rPr>
                <w:b/>
                <w:sz w:val="24"/>
                <w:szCs w:val="24"/>
              </w:rPr>
              <w:t xml:space="preserve">einstimmig </w:t>
            </w:r>
            <w:r w:rsidRPr="00244752">
              <w:rPr>
                <w:sz w:val="24"/>
                <w:szCs w:val="24"/>
              </w:rPr>
              <w:t xml:space="preserve">nachfolgenden </w:t>
            </w:r>
            <w:r w:rsidRPr="00244752">
              <w:rPr>
                <w:b/>
                <w:sz w:val="24"/>
                <w:szCs w:val="24"/>
              </w:rPr>
              <w:t>Beschluss</w:t>
            </w:r>
            <w:r w:rsidRPr="00244752">
              <w:rPr>
                <w:sz w:val="24"/>
                <w:szCs w:val="24"/>
              </w:rPr>
              <w:t xml:space="preserve">: </w:t>
            </w:r>
          </w:p>
          <w:p w:rsidR="004540A7" w:rsidRPr="00244752" w:rsidRDefault="004540A7" w:rsidP="004540A7">
            <w:pPr>
              <w:pStyle w:val="Textkrper"/>
              <w:tabs>
                <w:tab w:val="left" w:pos="2977"/>
              </w:tabs>
              <w:rPr>
                <w:szCs w:val="23"/>
              </w:rPr>
            </w:pPr>
          </w:p>
          <w:p w:rsidR="004540A7" w:rsidRPr="00244752" w:rsidRDefault="004540A7" w:rsidP="004540A7">
            <w:pPr>
              <w:jc w:val="both"/>
              <w:rPr>
                <w:b/>
                <w:sz w:val="24"/>
                <w:szCs w:val="24"/>
              </w:rPr>
            </w:pPr>
            <w:r w:rsidRPr="00244752">
              <w:rPr>
                <w:b/>
                <w:sz w:val="24"/>
                <w:szCs w:val="24"/>
              </w:rPr>
              <w:t>Die Umwidmung der Parz.Nr. 387/1, 388, 389/2, 389/1 407/1, 406/2, 403/2, 402/2 je KG Molzbichl von derzeit Grünland – für die Land- und Forstwirtschaft bestimmte Fläche in Bauland - Dorfgebiet im Ausmaß von ca. 16.848 m² wird abgelehnt.</w:t>
            </w:r>
          </w:p>
          <w:p w:rsidR="004540A7" w:rsidRPr="00244752" w:rsidRDefault="004540A7" w:rsidP="004540A7">
            <w:pPr>
              <w:jc w:val="both"/>
              <w:rPr>
                <w:b/>
                <w:sz w:val="24"/>
                <w:szCs w:val="24"/>
              </w:rPr>
            </w:pPr>
          </w:p>
          <w:p w:rsidR="004540A7" w:rsidRPr="00244752" w:rsidRDefault="004540A7" w:rsidP="004540A7">
            <w:pPr>
              <w:jc w:val="both"/>
              <w:rPr>
                <w:sz w:val="24"/>
                <w:szCs w:val="24"/>
              </w:rPr>
            </w:pPr>
            <w:r w:rsidRPr="00244752">
              <w:rPr>
                <w:sz w:val="24"/>
                <w:szCs w:val="24"/>
              </w:rPr>
              <w:t>Anlage: Lageplan</w:t>
            </w:r>
          </w:p>
          <w:p w:rsidR="004540A7" w:rsidRPr="00244752" w:rsidRDefault="004540A7" w:rsidP="004540A7">
            <w:pPr>
              <w:jc w:val="both"/>
              <w:rPr>
                <w:sz w:val="24"/>
              </w:rPr>
            </w:pPr>
          </w:p>
          <w:p w:rsidR="004540A7" w:rsidRPr="00244752" w:rsidRDefault="004540A7" w:rsidP="004540A7">
            <w:pPr>
              <w:rPr>
                <w:sz w:val="24"/>
                <w:szCs w:val="24"/>
              </w:rPr>
            </w:pPr>
          </w:p>
        </w:tc>
      </w:tr>
      <w:tr w:rsidR="004540A7" w:rsidTr="00244752">
        <w:tc>
          <w:tcPr>
            <w:tcW w:w="560" w:type="dxa"/>
          </w:tcPr>
          <w:p w:rsidR="004540A7" w:rsidRPr="004540A7" w:rsidRDefault="004540A7">
            <w:pPr>
              <w:keepNext/>
              <w:tabs>
                <w:tab w:val="left" w:pos="1134"/>
              </w:tabs>
              <w:rPr>
                <w:b/>
                <w:sz w:val="24"/>
              </w:rPr>
            </w:pPr>
          </w:p>
        </w:tc>
        <w:tc>
          <w:tcPr>
            <w:tcW w:w="9078" w:type="dxa"/>
          </w:tcPr>
          <w:p w:rsidR="00244752" w:rsidRDefault="00244752" w:rsidP="004540A7">
            <w:pPr>
              <w:jc w:val="both"/>
              <w:rPr>
                <w:szCs w:val="24"/>
              </w:rPr>
            </w:pPr>
          </w:p>
          <w:p w:rsidR="00244752" w:rsidRPr="00BE0F8B" w:rsidRDefault="00244752" w:rsidP="004540A7">
            <w:pPr>
              <w:jc w:val="both"/>
              <w:rPr>
                <w:szCs w:val="24"/>
              </w:rPr>
            </w:pPr>
          </w:p>
        </w:tc>
      </w:tr>
      <w:tr w:rsidR="004540A7" w:rsidTr="00244752">
        <w:tc>
          <w:tcPr>
            <w:tcW w:w="560" w:type="dxa"/>
          </w:tcPr>
          <w:p w:rsidR="00244752" w:rsidRDefault="00244752">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22 </w:t>
            </w:r>
          </w:p>
        </w:tc>
        <w:tc>
          <w:tcPr>
            <w:tcW w:w="9078" w:type="dxa"/>
            <w:tcBorders>
              <w:bottom w:val="single" w:sz="4" w:space="0" w:color="auto"/>
            </w:tcBorders>
          </w:tcPr>
          <w:p w:rsidR="00244752" w:rsidRPr="00244752" w:rsidRDefault="00244752" w:rsidP="004540A7">
            <w:pPr>
              <w:jc w:val="both"/>
              <w:rPr>
                <w:b/>
                <w:sz w:val="24"/>
                <w:szCs w:val="24"/>
              </w:rPr>
            </w:pPr>
          </w:p>
          <w:p w:rsidR="00244752" w:rsidRPr="00244752" w:rsidRDefault="004540A7" w:rsidP="004540A7">
            <w:pPr>
              <w:jc w:val="both"/>
              <w:rPr>
                <w:b/>
                <w:sz w:val="24"/>
                <w:szCs w:val="24"/>
              </w:rPr>
            </w:pPr>
            <w:r w:rsidRPr="00244752">
              <w:rPr>
                <w:b/>
                <w:sz w:val="24"/>
                <w:szCs w:val="24"/>
              </w:rPr>
              <w:t>Umwidmung der Parz.Nr. 430/7, 435/1, 435/5, 431/2, 431/3, 432/1, 432/2, 432/3 und 153/1 je KG Molzbichl</w:t>
            </w:r>
          </w:p>
        </w:tc>
      </w:tr>
      <w:tr w:rsidR="004540A7" w:rsidTr="00244752">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4540A7" w:rsidRPr="00244752" w:rsidRDefault="004540A7" w:rsidP="004540A7">
            <w:pPr>
              <w:jc w:val="both"/>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244752" w:rsidRDefault="004540A7" w:rsidP="004540A7">
            <w:pPr>
              <w:tabs>
                <w:tab w:val="left" w:pos="2977"/>
              </w:tabs>
              <w:overflowPunct/>
              <w:autoSpaceDE/>
              <w:autoSpaceDN/>
              <w:adjustRightInd/>
              <w:jc w:val="both"/>
              <w:textAlignment w:val="auto"/>
              <w:rPr>
                <w:sz w:val="24"/>
                <w:szCs w:val="24"/>
              </w:rPr>
            </w:pPr>
          </w:p>
          <w:p w:rsidR="004540A7" w:rsidRPr="00244752" w:rsidRDefault="004540A7" w:rsidP="004540A7">
            <w:pPr>
              <w:jc w:val="both"/>
              <w:rPr>
                <w:sz w:val="24"/>
                <w:szCs w:val="24"/>
              </w:rPr>
            </w:pPr>
            <w:r w:rsidRPr="00244752">
              <w:rPr>
                <w:sz w:val="24"/>
                <w:szCs w:val="24"/>
              </w:rPr>
              <w:t xml:space="preserve">Der Gemeinderat übernimmt die Empfehlung des Stadtrates (Sitzung am 29.01.2018) und fasst </w:t>
            </w:r>
            <w:r w:rsidRPr="00244752">
              <w:rPr>
                <w:b/>
                <w:sz w:val="24"/>
                <w:szCs w:val="24"/>
              </w:rPr>
              <w:t xml:space="preserve">einstimmig </w:t>
            </w:r>
            <w:r w:rsidRPr="00244752">
              <w:rPr>
                <w:sz w:val="24"/>
                <w:szCs w:val="24"/>
              </w:rPr>
              <w:t xml:space="preserve">nachfolgenden </w:t>
            </w:r>
            <w:r w:rsidRPr="00244752">
              <w:rPr>
                <w:b/>
                <w:sz w:val="24"/>
                <w:szCs w:val="24"/>
              </w:rPr>
              <w:t>Beschluss</w:t>
            </w:r>
            <w:r w:rsidRPr="00244752">
              <w:rPr>
                <w:sz w:val="24"/>
                <w:szCs w:val="24"/>
              </w:rPr>
              <w:t xml:space="preserve">: </w:t>
            </w:r>
          </w:p>
          <w:p w:rsidR="004540A7" w:rsidRPr="00244752" w:rsidRDefault="004540A7" w:rsidP="004540A7">
            <w:pPr>
              <w:tabs>
                <w:tab w:val="left" w:pos="2977"/>
              </w:tabs>
              <w:overflowPunct/>
              <w:autoSpaceDE/>
              <w:autoSpaceDN/>
              <w:adjustRightInd/>
              <w:jc w:val="both"/>
              <w:textAlignment w:val="auto"/>
              <w:rPr>
                <w:sz w:val="24"/>
                <w:szCs w:val="23"/>
              </w:rPr>
            </w:pPr>
          </w:p>
          <w:p w:rsidR="004540A7" w:rsidRPr="00244752" w:rsidRDefault="004540A7" w:rsidP="004540A7">
            <w:pPr>
              <w:overflowPunct/>
              <w:autoSpaceDE/>
              <w:autoSpaceDN/>
              <w:adjustRightInd/>
              <w:jc w:val="both"/>
              <w:textAlignment w:val="auto"/>
              <w:rPr>
                <w:b/>
                <w:sz w:val="24"/>
                <w:szCs w:val="24"/>
              </w:rPr>
            </w:pPr>
            <w:r w:rsidRPr="00244752">
              <w:rPr>
                <w:b/>
                <w:sz w:val="24"/>
                <w:szCs w:val="24"/>
              </w:rPr>
              <w:t>Die Umwidmung der Parz.Nr. 430/7, 435/1, 435/5, 431/2, 431/3, 432/1, 432/2, 432/3 und 153/1</w:t>
            </w:r>
            <w:r w:rsidRPr="00244752">
              <w:rPr>
                <w:sz w:val="24"/>
                <w:szCs w:val="24"/>
              </w:rPr>
              <w:t xml:space="preserve"> </w:t>
            </w:r>
            <w:r w:rsidRPr="00244752">
              <w:rPr>
                <w:b/>
                <w:sz w:val="24"/>
                <w:szCs w:val="24"/>
              </w:rPr>
              <w:t>je KG Molzbichl von derzeit Grünland – für die Land- und Forstwirtschaft bestimmte Fläche in Bauland - Wohngebiet im Ausmaß von ca. 19.577 m² wird abgelehnt.</w:t>
            </w:r>
          </w:p>
          <w:p w:rsidR="004540A7" w:rsidRPr="00244752" w:rsidRDefault="004540A7" w:rsidP="004540A7">
            <w:pPr>
              <w:overflowPunct/>
              <w:autoSpaceDE/>
              <w:autoSpaceDN/>
              <w:adjustRightInd/>
              <w:jc w:val="both"/>
              <w:textAlignment w:val="auto"/>
              <w:rPr>
                <w:b/>
                <w:sz w:val="24"/>
                <w:szCs w:val="24"/>
              </w:rPr>
            </w:pPr>
          </w:p>
          <w:p w:rsidR="004540A7" w:rsidRPr="00244752" w:rsidRDefault="004540A7" w:rsidP="004540A7">
            <w:pPr>
              <w:overflowPunct/>
              <w:autoSpaceDE/>
              <w:autoSpaceDN/>
              <w:adjustRightInd/>
              <w:textAlignment w:val="auto"/>
              <w:rPr>
                <w:sz w:val="24"/>
                <w:szCs w:val="24"/>
              </w:rPr>
            </w:pPr>
            <w:r w:rsidRPr="00244752">
              <w:rPr>
                <w:sz w:val="24"/>
                <w:szCs w:val="24"/>
              </w:rPr>
              <w:t>Anlage: Lageplan</w:t>
            </w:r>
          </w:p>
          <w:p w:rsidR="004540A7" w:rsidRPr="00244752" w:rsidRDefault="004540A7" w:rsidP="004540A7">
            <w:pPr>
              <w:rPr>
                <w:sz w:val="24"/>
              </w:rPr>
            </w:pPr>
          </w:p>
          <w:p w:rsidR="004540A7" w:rsidRPr="00244752" w:rsidRDefault="004540A7" w:rsidP="004540A7">
            <w:pPr>
              <w:jc w:val="both"/>
              <w:rPr>
                <w:sz w:val="24"/>
                <w:szCs w:val="24"/>
              </w:rPr>
            </w:pPr>
          </w:p>
        </w:tc>
      </w:tr>
      <w:tr w:rsidR="004540A7" w:rsidTr="00244752">
        <w:tc>
          <w:tcPr>
            <w:tcW w:w="560" w:type="dxa"/>
          </w:tcPr>
          <w:p w:rsidR="004540A7" w:rsidRPr="004540A7" w:rsidRDefault="004540A7">
            <w:pPr>
              <w:keepNext/>
              <w:tabs>
                <w:tab w:val="left" w:pos="1134"/>
              </w:tabs>
              <w:rPr>
                <w:b/>
                <w:sz w:val="24"/>
              </w:rPr>
            </w:pPr>
          </w:p>
        </w:tc>
        <w:tc>
          <w:tcPr>
            <w:tcW w:w="9078" w:type="dxa"/>
          </w:tcPr>
          <w:p w:rsidR="00244752" w:rsidRDefault="00244752" w:rsidP="004540A7">
            <w:pPr>
              <w:overflowPunct/>
              <w:autoSpaceDE/>
              <w:autoSpaceDN/>
              <w:adjustRightInd/>
              <w:textAlignment w:val="auto"/>
              <w:rPr>
                <w:b/>
                <w:szCs w:val="24"/>
              </w:rPr>
            </w:pPr>
          </w:p>
          <w:p w:rsidR="00B9075B" w:rsidRDefault="00B9075B" w:rsidP="004540A7">
            <w:pPr>
              <w:overflowPunct/>
              <w:autoSpaceDE/>
              <w:autoSpaceDN/>
              <w:adjustRightInd/>
              <w:textAlignment w:val="auto"/>
              <w:rPr>
                <w:b/>
                <w:szCs w:val="24"/>
              </w:rPr>
            </w:pPr>
          </w:p>
          <w:p w:rsidR="00244752" w:rsidRPr="0042539D" w:rsidRDefault="00244752" w:rsidP="004540A7">
            <w:pPr>
              <w:overflowPunct/>
              <w:autoSpaceDE/>
              <w:autoSpaceDN/>
              <w:adjustRightInd/>
              <w:textAlignment w:val="auto"/>
              <w:rPr>
                <w:b/>
                <w:szCs w:val="24"/>
              </w:rPr>
            </w:pPr>
          </w:p>
        </w:tc>
      </w:tr>
      <w:tr w:rsidR="004540A7" w:rsidTr="00244752">
        <w:tc>
          <w:tcPr>
            <w:tcW w:w="560" w:type="dxa"/>
          </w:tcPr>
          <w:p w:rsidR="00244752" w:rsidRDefault="00244752">
            <w:pPr>
              <w:keepNext/>
              <w:tabs>
                <w:tab w:val="left" w:pos="1134"/>
              </w:tabs>
              <w:rPr>
                <w:b/>
                <w:sz w:val="24"/>
              </w:rPr>
            </w:pPr>
          </w:p>
          <w:p w:rsidR="00C63464" w:rsidRDefault="00C63464">
            <w:pPr>
              <w:keepNext/>
              <w:tabs>
                <w:tab w:val="left" w:pos="1134"/>
              </w:tabs>
              <w:rPr>
                <w:b/>
                <w:sz w:val="24"/>
              </w:rPr>
            </w:pPr>
          </w:p>
          <w:p w:rsidR="00C63464" w:rsidRDefault="00C63464">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23 </w:t>
            </w:r>
          </w:p>
        </w:tc>
        <w:tc>
          <w:tcPr>
            <w:tcW w:w="9078" w:type="dxa"/>
            <w:tcBorders>
              <w:bottom w:val="single" w:sz="4" w:space="0" w:color="auto"/>
            </w:tcBorders>
          </w:tcPr>
          <w:p w:rsidR="00244752" w:rsidRDefault="00244752" w:rsidP="004540A7">
            <w:pPr>
              <w:overflowPunct/>
              <w:autoSpaceDE/>
              <w:autoSpaceDN/>
              <w:adjustRightInd/>
              <w:textAlignment w:val="auto"/>
              <w:rPr>
                <w:b/>
                <w:sz w:val="24"/>
                <w:szCs w:val="24"/>
              </w:rPr>
            </w:pPr>
          </w:p>
          <w:p w:rsidR="00C63464" w:rsidRDefault="00C63464" w:rsidP="004540A7">
            <w:pPr>
              <w:overflowPunct/>
              <w:autoSpaceDE/>
              <w:autoSpaceDN/>
              <w:adjustRightInd/>
              <w:textAlignment w:val="auto"/>
              <w:rPr>
                <w:b/>
                <w:sz w:val="24"/>
                <w:szCs w:val="24"/>
              </w:rPr>
            </w:pPr>
          </w:p>
          <w:p w:rsidR="00C63464" w:rsidRPr="00244752" w:rsidRDefault="00C63464" w:rsidP="004540A7">
            <w:pPr>
              <w:overflowPunct/>
              <w:autoSpaceDE/>
              <w:autoSpaceDN/>
              <w:adjustRightInd/>
              <w:textAlignment w:val="auto"/>
              <w:rPr>
                <w:b/>
                <w:sz w:val="24"/>
                <w:szCs w:val="24"/>
              </w:rPr>
            </w:pPr>
          </w:p>
          <w:p w:rsidR="004540A7" w:rsidRPr="00244752" w:rsidRDefault="004540A7" w:rsidP="004540A7">
            <w:pPr>
              <w:overflowPunct/>
              <w:autoSpaceDE/>
              <w:autoSpaceDN/>
              <w:adjustRightInd/>
              <w:textAlignment w:val="auto"/>
              <w:rPr>
                <w:b/>
                <w:sz w:val="24"/>
                <w:szCs w:val="24"/>
              </w:rPr>
            </w:pPr>
            <w:r w:rsidRPr="00244752">
              <w:rPr>
                <w:b/>
                <w:sz w:val="24"/>
                <w:szCs w:val="24"/>
              </w:rPr>
              <w:t>Umwidmung der Parz.Nr. 138/1 KG Olsach</w:t>
            </w:r>
          </w:p>
        </w:tc>
      </w:tr>
      <w:tr w:rsidR="004540A7" w:rsidTr="00244752">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4540A7" w:rsidRPr="00244752" w:rsidRDefault="004540A7" w:rsidP="004540A7">
            <w:pPr>
              <w:overflowPunct/>
              <w:autoSpaceDE/>
              <w:autoSpaceDN/>
              <w:adjustRightInd/>
              <w:textAlignment w:val="auto"/>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244752" w:rsidRDefault="004540A7" w:rsidP="004540A7">
            <w:pPr>
              <w:tabs>
                <w:tab w:val="left" w:pos="2977"/>
              </w:tabs>
              <w:overflowPunct/>
              <w:autoSpaceDE/>
              <w:autoSpaceDN/>
              <w:adjustRightInd/>
              <w:jc w:val="both"/>
              <w:textAlignment w:val="auto"/>
              <w:rPr>
                <w:sz w:val="24"/>
                <w:szCs w:val="24"/>
              </w:rPr>
            </w:pPr>
          </w:p>
          <w:p w:rsidR="004540A7" w:rsidRPr="00244752" w:rsidRDefault="00AA65D5" w:rsidP="004540A7">
            <w:pPr>
              <w:jc w:val="both"/>
              <w:rPr>
                <w:sz w:val="24"/>
                <w:szCs w:val="24"/>
              </w:rPr>
            </w:pPr>
            <w:r>
              <w:rPr>
                <w:sz w:val="24"/>
                <w:szCs w:val="24"/>
              </w:rPr>
              <w:t>Der</w:t>
            </w:r>
            <w:r w:rsidR="004540A7" w:rsidRPr="00244752">
              <w:rPr>
                <w:sz w:val="24"/>
                <w:szCs w:val="24"/>
              </w:rPr>
              <w:t xml:space="preserve"> Gemeinderat übernimmt die Empfehlung des Stadtrates (Sitzung am 29.01.2018) und fasst </w:t>
            </w:r>
            <w:r w:rsidR="004540A7" w:rsidRPr="00244752">
              <w:rPr>
                <w:b/>
                <w:sz w:val="24"/>
                <w:szCs w:val="24"/>
              </w:rPr>
              <w:t xml:space="preserve">einstimmig </w:t>
            </w:r>
            <w:r w:rsidR="004540A7" w:rsidRPr="00244752">
              <w:rPr>
                <w:sz w:val="24"/>
                <w:szCs w:val="24"/>
              </w:rPr>
              <w:t xml:space="preserve">nachfolgenden </w:t>
            </w:r>
            <w:r w:rsidR="004540A7" w:rsidRPr="00244752">
              <w:rPr>
                <w:b/>
                <w:sz w:val="24"/>
                <w:szCs w:val="24"/>
              </w:rPr>
              <w:t>Beschluss</w:t>
            </w:r>
            <w:r w:rsidR="004540A7" w:rsidRPr="00244752">
              <w:rPr>
                <w:sz w:val="24"/>
                <w:szCs w:val="24"/>
              </w:rPr>
              <w:t xml:space="preserve">: </w:t>
            </w:r>
          </w:p>
          <w:p w:rsidR="004540A7" w:rsidRPr="00244752" w:rsidRDefault="004540A7" w:rsidP="004540A7">
            <w:pPr>
              <w:tabs>
                <w:tab w:val="left" w:pos="2977"/>
              </w:tabs>
              <w:overflowPunct/>
              <w:autoSpaceDE/>
              <w:autoSpaceDN/>
              <w:adjustRightInd/>
              <w:jc w:val="both"/>
              <w:textAlignment w:val="auto"/>
              <w:rPr>
                <w:sz w:val="24"/>
                <w:szCs w:val="23"/>
              </w:rPr>
            </w:pPr>
          </w:p>
          <w:p w:rsidR="004540A7" w:rsidRPr="00244752" w:rsidRDefault="004540A7" w:rsidP="004540A7">
            <w:pPr>
              <w:overflowPunct/>
              <w:autoSpaceDE/>
              <w:autoSpaceDN/>
              <w:adjustRightInd/>
              <w:jc w:val="both"/>
              <w:textAlignment w:val="auto"/>
              <w:rPr>
                <w:b/>
                <w:sz w:val="24"/>
                <w:szCs w:val="24"/>
              </w:rPr>
            </w:pPr>
            <w:r w:rsidRPr="00244752">
              <w:rPr>
                <w:b/>
                <w:sz w:val="24"/>
                <w:szCs w:val="24"/>
              </w:rPr>
              <w:t>Die Umwidmung der Parz.Nr. 138/1 KG Olsach von derzeit Grünland – für die Land- und Forstwirtschaft bestimmte Fläche in Bauland - Dorfgebiet im Ausmaß von ca.</w:t>
            </w:r>
            <w:r w:rsidRPr="00244752">
              <w:rPr>
                <w:b/>
                <w:sz w:val="24"/>
                <w:szCs w:val="24"/>
              </w:rPr>
              <w:br/>
              <w:t>1.000 m² wird abgelehnt.</w:t>
            </w:r>
          </w:p>
          <w:p w:rsidR="004540A7" w:rsidRPr="00244752" w:rsidRDefault="004540A7" w:rsidP="004540A7">
            <w:pPr>
              <w:overflowPunct/>
              <w:autoSpaceDE/>
              <w:autoSpaceDN/>
              <w:adjustRightInd/>
              <w:jc w:val="both"/>
              <w:textAlignment w:val="auto"/>
              <w:rPr>
                <w:b/>
                <w:sz w:val="24"/>
                <w:szCs w:val="24"/>
              </w:rPr>
            </w:pPr>
          </w:p>
          <w:p w:rsidR="004540A7" w:rsidRPr="00244752" w:rsidRDefault="004540A7" w:rsidP="004540A7">
            <w:pPr>
              <w:tabs>
                <w:tab w:val="left" w:pos="2977"/>
              </w:tabs>
              <w:overflowPunct/>
              <w:autoSpaceDE/>
              <w:autoSpaceDN/>
              <w:adjustRightInd/>
              <w:textAlignment w:val="auto"/>
              <w:rPr>
                <w:sz w:val="24"/>
                <w:szCs w:val="23"/>
              </w:rPr>
            </w:pPr>
          </w:p>
          <w:p w:rsidR="004540A7" w:rsidRPr="00244752" w:rsidRDefault="004540A7" w:rsidP="004540A7">
            <w:pPr>
              <w:overflowPunct/>
              <w:autoSpaceDE/>
              <w:autoSpaceDN/>
              <w:adjustRightInd/>
              <w:textAlignment w:val="auto"/>
              <w:rPr>
                <w:sz w:val="24"/>
                <w:szCs w:val="24"/>
              </w:rPr>
            </w:pPr>
            <w:r w:rsidRPr="00244752">
              <w:rPr>
                <w:sz w:val="24"/>
                <w:szCs w:val="24"/>
              </w:rPr>
              <w:t>Anlage: Lageplan</w:t>
            </w:r>
          </w:p>
        </w:tc>
      </w:tr>
      <w:tr w:rsidR="004540A7" w:rsidTr="00244752">
        <w:tc>
          <w:tcPr>
            <w:tcW w:w="560" w:type="dxa"/>
          </w:tcPr>
          <w:p w:rsidR="004540A7" w:rsidRPr="004540A7" w:rsidRDefault="004540A7">
            <w:pPr>
              <w:keepNext/>
              <w:tabs>
                <w:tab w:val="left" w:pos="1134"/>
              </w:tabs>
              <w:rPr>
                <w:b/>
                <w:sz w:val="24"/>
              </w:rPr>
            </w:pPr>
          </w:p>
        </w:tc>
        <w:tc>
          <w:tcPr>
            <w:tcW w:w="9078" w:type="dxa"/>
          </w:tcPr>
          <w:p w:rsidR="00244752" w:rsidRDefault="00244752" w:rsidP="004540A7">
            <w:pPr>
              <w:overflowPunct/>
              <w:autoSpaceDE/>
              <w:autoSpaceDN/>
              <w:adjustRightInd/>
              <w:textAlignment w:val="auto"/>
              <w:rPr>
                <w:b/>
                <w:szCs w:val="24"/>
              </w:rPr>
            </w:pPr>
          </w:p>
          <w:p w:rsidR="00244752" w:rsidRDefault="00244752" w:rsidP="004540A7">
            <w:pPr>
              <w:overflowPunct/>
              <w:autoSpaceDE/>
              <w:autoSpaceDN/>
              <w:adjustRightInd/>
              <w:textAlignment w:val="auto"/>
              <w:rPr>
                <w:b/>
                <w:szCs w:val="24"/>
              </w:rPr>
            </w:pPr>
          </w:p>
          <w:p w:rsidR="00244752" w:rsidRDefault="00244752" w:rsidP="004540A7">
            <w:pPr>
              <w:overflowPunct/>
              <w:autoSpaceDE/>
              <w:autoSpaceDN/>
              <w:adjustRightInd/>
              <w:textAlignment w:val="auto"/>
              <w:rPr>
                <w:b/>
                <w:szCs w:val="24"/>
              </w:rPr>
            </w:pPr>
          </w:p>
          <w:p w:rsidR="00244752" w:rsidRPr="00FB6673" w:rsidRDefault="00244752" w:rsidP="004540A7">
            <w:pPr>
              <w:overflowPunct/>
              <w:autoSpaceDE/>
              <w:autoSpaceDN/>
              <w:adjustRightInd/>
              <w:textAlignment w:val="auto"/>
              <w:rPr>
                <w:b/>
                <w:szCs w:val="24"/>
              </w:rPr>
            </w:pPr>
          </w:p>
        </w:tc>
      </w:tr>
      <w:tr w:rsidR="004540A7" w:rsidTr="00244752">
        <w:tc>
          <w:tcPr>
            <w:tcW w:w="560" w:type="dxa"/>
          </w:tcPr>
          <w:p w:rsidR="00244752" w:rsidRDefault="00244752">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24 </w:t>
            </w:r>
          </w:p>
        </w:tc>
        <w:tc>
          <w:tcPr>
            <w:tcW w:w="9078" w:type="dxa"/>
            <w:tcBorders>
              <w:bottom w:val="single" w:sz="4" w:space="0" w:color="auto"/>
            </w:tcBorders>
          </w:tcPr>
          <w:p w:rsidR="00244752" w:rsidRPr="00244752" w:rsidRDefault="00244752" w:rsidP="004540A7">
            <w:pPr>
              <w:overflowPunct/>
              <w:autoSpaceDE/>
              <w:autoSpaceDN/>
              <w:adjustRightInd/>
              <w:textAlignment w:val="auto"/>
              <w:rPr>
                <w:b/>
                <w:sz w:val="24"/>
                <w:szCs w:val="24"/>
              </w:rPr>
            </w:pPr>
          </w:p>
          <w:p w:rsidR="004540A7" w:rsidRPr="00244752" w:rsidRDefault="004540A7" w:rsidP="004540A7">
            <w:pPr>
              <w:overflowPunct/>
              <w:autoSpaceDE/>
              <w:autoSpaceDN/>
              <w:adjustRightInd/>
              <w:textAlignment w:val="auto"/>
              <w:rPr>
                <w:b/>
                <w:sz w:val="24"/>
                <w:szCs w:val="24"/>
              </w:rPr>
            </w:pPr>
            <w:r w:rsidRPr="00244752">
              <w:rPr>
                <w:b/>
                <w:sz w:val="24"/>
                <w:szCs w:val="24"/>
              </w:rPr>
              <w:t>Umwidmung der Parz.Nr. 1106/16 KG Spittal an der Drau</w:t>
            </w:r>
            <w:r w:rsidR="00244752">
              <w:rPr>
                <w:b/>
                <w:sz w:val="24"/>
                <w:szCs w:val="24"/>
              </w:rPr>
              <w:t xml:space="preserve"> </w:t>
            </w:r>
          </w:p>
        </w:tc>
      </w:tr>
      <w:tr w:rsidR="004540A7" w:rsidTr="00244752">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4540A7" w:rsidRPr="00244752" w:rsidRDefault="004540A7" w:rsidP="00244752">
            <w:pPr>
              <w:overflowPunct/>
              <w:autoSpaceDE/>
              <w:autoSpaceDN/>
              <w:adjustRightInd/>
              <w:textAlignment w:val="auto"/>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244752" w:rsidRDefault="004540A7" w:rsidP="004540A7">
            <w:pPr>
              <w:tabs>
                <w:tab w:val="left" w:pos="2977"/>
              </w:tabs>
              <w:overflowPunct/>
              <w:autoSpaceDE/>
              <w:autoSpaceDN/>
              <w:adjustRightInd/>
              <w:jc w:val="both"/>
              <w:textAlignment w:val="auto"/>
              <w:rPr>
                <w:sz w:val="24"/>
                <w:szCs w:val="24"/>
              </w:rPr>
            </w:pPr>
          </w:p>
          <w:p w:rsidR="004540A7" w:rsidRPr="00244752" w:rsidRDefault="004540A7" w:rsidP="004540A7">
            <w:pPr>
              <w:jc w:val="both"/>
              <w:rPr>
                <w:sz w:val="24"/>
                <w:szCs w:val="24"/>
              </w:rPr>
            </w:pPr>
            <w:r w:rsidRPr="00244752">
              <w:rPr>
                <w:sz w:val="24"/>
                <w:szCs w:val="24"/>
              </w:rPr>
              <w:t xml:space="preserve">Der Gemeinderat übernimmt die Empfehlung des Stadtrates (Sitzung am 29.01.2018) und fasst </w:t>
            </w:r>
            <w:r w:rsidRPr="00244752">
              <w:rPr>
                <w:b/>
                <w:sz w:val="24"/>
                <w:szCs w:val="24"/>
              </w:rPr>
              <w:t xml:space="preserve">einstimmig </w:t>
            </w:r>
            <w:r w:rsidRPr="00244752">
              <w:rPr>
                <w:sz w:val="24"/>
                <w:szCs w:val="24"/>
              </w:rPr>
              <w:t xml:space="preserve">nachfolgenden </w:t>
            </w:r>
            <w:r w:rsidRPr="00244752">
              <w:rPr>
                <w:b/>
                <w:sz w:val="24"/>
                <w:szCs w:val="24"/>
              </w:rPr>
              <w:t>Beschluss</w:t>
            </w:r>
            <w:r w:rsidRPr="00244752">
              <w:rPr>
                <w:sz w:val="24"/>
                <w:szCs w:val="24"/>
              </w:rPr>
              <w:t xml:space="preserve">: </w:t>
            </w:r>
          </w:p>
          <w:p w:rsidR="004540A7" w:rsidRPr="00244752" w:rsidRDefault="004540A7" w:rsidP="004540A7">
            <w:pPr>
              <w:tabs>
                <w:tab w:val="left" w:pos="2977"/>
              </w:tabs>
              <w:overflowPunct/>
              <w:autoSpaceDE/>
              <w:autoSpaceDN/>
              <w:adjustRightInd/>
              <w:jc w:val="both"/>
              <w:textAlignment w:val="auto"/>
              <w:rPr>
                <w:sz w:val="24"/>
                <w:szCs w:val="24"/>
              </w:rPr>
            </w:pPr>
          </w:p>
          <w:p w:rsidR="004540A7" w:rsidRPr="00244752" w:rsidRDefault="004540A7" w:rsidP="004540A7">
            <w:pPr>
              <w:overflowPunct/>
              <w:autoSpaceDE/>
              <w:autoSpaceDN/>
              <w:adjustRightInd/>
              <w:jc w:val="both"/>
              <w:textAlignment w:val="auto"/>
              <w:rPr>
                <w:b/>
                <w:sz w:val="24"/>
                <w:szCs w:val="24"/>
              </w:rPr>
            </w:pPr>
            <w:r w:rsidRPr="00244752">
              <w:rPr>
                <w:b/>
                <w:sz w:val="24"/>
                <w:szCs w:val="24"/>
              </w:rPr>
              <w:t>Die Umwidmung der Parz.Nr. 1106/16 KG Spittal an der Drau  von derzeit Grünland – für die Land- und Forstwirtschaft bestimmte Fläche – Wald  in Bauland - Dorfgebiet im Ausmaß von ca. 9.061 m²wird abgelehnt.</w:t>
            </w:r>
          </w:p>
          <w:p w:rsidR="004540A7" w:rsidRPr="00244752" w:rsidRDefault="004540A7" w:rsidP="004540A7">
            <w:pPr>
              <w:overflowPunct/>
              <w:autoSpaceDE/>
              <w:autoSpaceDN/>
              <w:adjustRightInd/>
              <w:jc w:val="both"/>
              <w:textAlignment w:val="auto"/>
              <w:rPr>
                <w:b/>
                <w:sz w:val="24"/>
                <w:szCs w:val="24"/>
              </w:rPr>
            </w:pPr>
          </w:p>
          <w:p w:rsidR="004540A7" w:rsidRPr="00244752" w:rsidRDefault="004540A7" w:rsidP="004540A7">
            <w:pPr>
              <w:overflowPunct/>
              <w:autoSpaceDE/>
              <w:autoSpaceDN/>
              <w:adjustRightInd/>
              <w:textAlignment w:val="auto"/>
              <w:rPr>
                <w:sz w:val="24"/>
                <w:szCs w:val="24"/>
              </w:rPr>
            </w:pPr>
            <w:r w:rsidRPr="00244752">
              <w:rPr>
                <w:sz w:val="24"/>
                <w:szCs w:val="24"/>
              </w:rPr>
              <w:t>Anlage: Lageplan</w:t>
            </w:r>
          </w:p>
          <w:p w:rsidR="004540A7" w:rsidRPr="00244752" w:rsidRDefault="004540A7" w:rsidP="004540A7">
            <w:pPr>
              <w:rPr>
                <w:sz w:val="24"/>
              </w:rPr>
            </w:pPr>
          </w:p>
          <w:p w:rsidR="004540A7" w:rsidRPr="00244752" w:rsidRDefault="004540A7" w:rsidP="004540A7">
            <w:pPr>
              <w:overflowPunct/>
              <w:autoSpaceDE/>
              <w:autoSpaceDN/>
              <w:adjustRightInd/>
              <w:textAlignment w:val="auto"/>
              <w:rPr>
                <w:sz w:val="24"/>
                <w:szCs w:val="24"/>
              </w:rPr>
            </w:pPr>
          </w:p>
        </w:tc>
      </w:tr>
      <w:tr w:rsidR="004540A7" w:rsidTr="00244752">
        <w:tc>
          <w:tcPr>
            <w:tcW w:w="560" w:type="dxa"/>
          </w:tcPr>
          <w:p w:rsidR="004540A7" w:rsidRPr="004540A7" w:rsidRDefault="004540A7">
            <w:pPr>
              <w:keepNext/>
              <w:tabs>
                <w:tab w:val="left" w:pos="1134"/>
              </w:tabs>
              <w:rPr>
                <w:b/>
                <w:sz w:val="24"/>
              </w:rPr>
            </w:pPr>
          </w:p>
        </w:tc>
        <w:tc>
          <w:tcPr>
            <w:tcW w:w="9078" w:type="dxa"/>
          </w:tcPr>
          <w:p w:rsidR="004540A7" w:rsidRDefault="004540A7" w:rsidP="004540A7">
            <w:pPr>
              <w:overflowPunct/>
              <w:autoSpaceDE/>
              <w:adjustRightInd/>
              <w:rPr>
                <w:b/>
                <w:szCs w:val="24"/>
              </w:rPr>
            </w:pPr>
          </w:p>
          <w:p w:rsidR="00244752" w:rsidRDefault="00244752" w:rsidP="004540A7">
            <w:pPr>
              <w:overflowPunct/>
              <w:autoSpaceDE/>
              <w:adjustRightInd/>
              <w:rPr>
                <w:b/>
                <w:szCs w:val="24"/>
              </w:rPr>
            </w:pPr>
          </w:p>
          <w:p w:rsidR="00244752" w:rsidRDefault="00244752" w:rsidP="004540A7">
            <w:pPr>
              <w:overflowPunct/>
              <w:autoSpaceDE/>
              <w:adjustRightInd/>
              <w:rPr>
                <w:b/>
                <w:szCs w:val="24"/>
              </w:rPr>
            </w:pPr>
          </w:p>
          <w:p w:rsidR="00244752" w:rsidRPr="00695AD9" w:rsidRDefault="00244752" w:rsidP="004540A7">
            <w:pPr>
              <w:overflowPunct/>
              <w:autoSpaceDE/>
              <w:adjustRightInd/>
              <w:rPr>
                <w:b/>
                <w:szCs w:val="24"/>
              </w:rPr>
            </w:pPr>
          </w:p>
        </w:tc>
      </w:tr>
      <w:tr w:rsidR="004540A7" w:rsidTr="00244752">
        <w:tc>
          <w:tcPr>
            <w:tcW w:w="560" w:type="dxa"/>
          </w:tcPr>
          <w:p w:rsidR="00244752" w:rsidRDefault="00244752">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25 </w:t>
            </w:r>
          </w:p>
        </w:tc>
        <w:tc>
          <w:tcPr>
            <w:tcW w:w="9078" w:type="dxa"/>
            <w:tcBorders>
              <w:bottom w:val="single" w:sz="4" w:space="0" w:color="auto"/>
            </w:tcBorders>
          </w:tcPr>
          <w:p w:rsidR="00244752" w:rsidRPr="00244752" w:rsidRDefault="00244752" w:rsidP="004540A7">
            <w:pPr>
              <w:overflowPunct/>
              <w:autoSpaceDE/>
              <w:adjustRightInd/>
              <w:rPr>
                <w:b/>
                <w:sz w:val="24"/>
                <w:szCs w:val="24"/>
              </w:rPr>
            </w:pPr>
          </w:p>
          <w:p w:rsidR="004540A7" w:rsidRPr="00244752" w:rsidRDefault="004540A7" w:rsidP="004540A7">
            <w:pPr>
              <w:overflowPunct/>
              <w:autoSpaceDE/>
              <w:adjustRightInd/>
              <w:rPr>
                <w:b/>
                <w:sz w:val="24"/>
                <w:szCs w:val="24"/>
              </w:rPr>
            </w:pPr>
            <w:r w:rsidRPr="00244752">
              <w:rPr>
                <w:b/>
                <w:sz w:val="24"/>
                <w:szCs w:val="24"/>
              </w:rPr>
              <w:t>Umwidmung der Parz.Nr. 394/9, 398/1, 389/14, 389/11 je KG Molzbichl</w:t>
            </w:r>
          </w:p>
        </w:tc>
      </w:tr>
      <w:tr w:rsidR="004540A7" w:rsidTr="00244752">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244752" w:rsidRPr="00244752" w:rsidRDefault="00244752" w:rsidP="004540A7">
            <w:pPr>
              <w:overflowPunct/>
              <w:autoSpaceDE/>
              <w:adjustRightInd/>
              <w:rPr>
                <w:sz w:val="24"/>
                <w:szCs w:val="24"/>
              </w:rPr>
            </w:pPr>
          </w:p>
          <w:p w:rsidR="00244752" w:rsidRPr="00244752" w:rsidRDefault="00244752" w:rsidP="00B9075B">
            <w:pPr>
              <w:overflowPunct/>
              <w:autoSpaceDE/>
              <w:adjustRightInd/>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244752" w:rsidRDefault="004540A7" w:rsidP="004540A7">
            <w:pPr>
              <w:jc w:val="both"/>
              <w:rPr>
                <w:sz w:val="24"/>
                <w:szCs w:val="24"/>
              </w:rPr>
            </w:pPr>
            <w:r w:rsidRPr="00244752">
              <w:rPr>
                <w:sz w:val="24"/>
                <w:szCs w:val="24"/>
              </w:rPr>
              <w:t xml:space="preserve">Der Gemeinderat übernimmt die Empfehlung des Stadtrates (Sitzung am 29.01.2018) und fasst </w:t>
            </w:r>
            <w:r w:rsidRPr="00244752">
              <w:rPr>
                <w:b/>
                <w:sz w:val="24"/>
                <w:szCs w:val="24"/>
              </w:rPr>
              <w:t xml:space="preserve">einstimmig </w:t>
            </w:r>
            <w:r w:rsidRPr="00244752">
              <w:rPr>
                <w:sz w:val="24"/>
                <w:szCs w:val="24"/>
              </w:rPr>
              <w:t xml:space="preserve">nachfolgenden </w:t>
            </w:r>
            <w:r w:rsidRPr="00244752">
              <w:rPr>
                <w:b/>
                <w:sz w:val="24"/>
                <w:szCs w:val="24"/>
              </w:rPr>
              <w:t>Beschluss</w:t>
            </w:r>
            <w:r w:rsidRPr="00244752">
              <w:rPr>
                <w:sz w:val="24"/>
                <w:szCs w:val="24"/>
              </w:rPr>
              <w:t xml:space="preserve">: </w:t>
            </w:r>
          </w:p>
          <w:p w:rsidR="004540A7" w:rsidRPr="00244752" w:rsidRDefault="004540A7" w:rsidP="004540A7">
            <w:pPr>
              <w:tabs>
                <w:tab w:val="left" w:pos="2977"/>
              </w:tabs>
              <w:overflowPunct/>
              <w:autoSpaceDE/>
              <w:autoSpaceDN/>
              <w:adjustRightInd/>
              <w:jc w:val="both"/>
              <w:textAlignment w:val="auto"/>
              <w:rPr>
                <w:sz w:val="24"/>
                <w:szCs w:val="24"/>
              </w:rPr>
            </w:pPr>
          </w:p>
          <w:p w:rsidR="004540A7" w:rsidRPr="00244752" w:rsidRDefault="004540A7" w:rsidP="004540A7">
            <w:pPr>
              <w:overflowPunct/>
              <w:autoSpaceDE/>
              <w:autoSpaceDN/>
              <w:adjustRightInd/>
              <w:jc w:val="both"/>
              <w:textAlignment w:val="auto"/>
              <w:rPr>
                <w:b/>
                <w:sz w:val="24"/>
                <w:szCs w:val="24"/>
              </w:rPr>
            </w:pPr>
            <w:r w:rsidRPr="00244752">
              <w:rPr>
                <w:b/>
                <w:sz w:val="24"/>
                <w:szCs w:val="24"/>
              </w:rPr>
              <w:t xml:space="preserve">Die Umwidmung der Parz.Nr. 394/9, 398/1, 389/14, 389/11 je KG Molzbichl von derzeit </w:t>
            </w:r>
            <w:r w:rsidRPr="00244752">
              <w:rPr>
                <w:b/>
                <w:sz w:val="24"/>
                <w:szCs w:val="24"/>
              </w:rPr>
              <w:br/>
              <w:t>Grünland – für die Land- und Forstwirtschaft bestimmte Fläche in Bauland – Dorfgebiet im Ausmaß von ca. 11.100 m² wird abgelehnt.</w:t>
            </w:r>
          </w:p>
          <w:p w:rsidR="004540A7" w:rsidRPr="00244752" w:rsidRDefault="004540A7" w:rsidP="004540A7">
            <w:pPr>
              <w:overflowPunct/>
              <w:autoSpaceDE/>
              <w:autoSpaceDN/>
              <w:adjustRightInd/>
              <w:textAlignment w:val="auto"/>
              <w:rPr>
                <w:b/>
                <w:sz w:val="24"/>
                <w:szCs w:val="24"/>
              </w:rPr>
            </w:pPr>
          </w:p>
          <w:p w:rsidR="004540A7" w:rsidRPr="00244752" w:rsidRDefault="004540A7" w:rsidP="004540A7">
            <w:pPr>
              <w:overflowPunct/>
              <w:autoSpaceDE/>
              <w:autoSpaceDN/>
              <w:adjustRightInd/>
              <w:textAlignment w:val="auto"/>
              <w:rPr>
                <w:sz w:val="24"/>
                <w:szCs w:val="24"/>
              </w:rPr>
            </w:pPr>
            <w:r w:rsidRPr="00244752">
              <w:rPr>
                <w:sz w:val="24"/>
                <w:szCs w:val="24"/>
              </w:rPr>
              <w:t>Anlage: Lageplan</w:t>
            </w:r>
          </w:p>
          <w:p w:rsidR="004540A7" w:rsidRPr="00244752" w:rsidRDefault="004540A7" w:rsidP="004540A7">
            <w:pPr>
              <w:rPr>
                <w:sz w:val="24"/>
              </w:rPr>
            </w:pPr>
          </w:p>
          <w:p w:rsidR="00244752" w:rsidRDefault="00244752" w:rsidP="004540A7">
            <w:pPr>
              <w:overflowPunct/>
              <w:autoSpaceDE/>
              <w:adjustRightInd/>
              <w:rPr>
                <w:sz w:val="24"/>
                <w:szCs w:val="24"/>
              </w:rPr>
            </w:pPr>
          </w:p>
          <w:p w:rsidR="00B9075B" w:rsidRDefault="00B9075B" w:rsidP="004540A7">
            <w:pPr>
              <w:overflowPunct/>
              <w:autoSpaceDE/>
              <w:adjustRightInd/>
              <w:rPr>
                <w:sz w:val="24"/>
                <w:szCs w:val="24"/>
              </w:rPr>
            </w:pPr>
          </w:p>
          <w:p w:rsidR="00B9075B" w:rsidRDefault="00B9075B" w:rsidP="004540A7">
            <w:pPr>
              <w:overflowPunct/>
              <w:autoSpaceDE/>
              <w:adjustRightInd/>
              <w:rPr>
                <w:sz w:val="24"/>
                <w:szCs w:val="24"/>
              </w:rPr>
            </w:pPr>
          </w:p>
          <w:p w:rsidR="00244752" w:rsidRPr="00244752" w:rsidRDefault="00244752" w:rsidP="004540A7">
            <w:pPr>
              <w:overflowPunct/>
              <w:autoSpaceDE/>
              <w:adjustRightInd/>
              <w:rPr>
                <w:sz w:val="24"/>
                <w:szCs w:val="24"/>
              </w:rPr>
            </w:pPr>
          </w:p>
        </w:tc>
      </w:tr>
      <w:tr w:rsidR="004540A7" w:rsidTr="00244752">
        <w:tc>
          <w:tcPr>
            <w:tcW w:w="560" w:type="dxa"/>
          </w:tcPr>
          <w:p w:rsidR="004540A7" w:rsidRPr="004540A7" w:rsidRDefault="004540A7">
            <w:pPr>
              <w:keepNext/>
              <w:tabs>
                <w:tab w:val="left" w:pos="1134"/>
              </w:tabs>
              <w:rPr>
                <w:b/>
                <w:sz w:val="24"/>
              </w:rPr>
            </w:pPr>
          </w:p>
        </w:tc>
        <w:tc>
          <w:tcPr>
            <w:tcW w:w="9078" w:type="dxa"/>
          </w:tcPr>
          <w:p w:rsidR="004540A7" w:rsidRDefault="004540A7" w:rsidP="004540A7">
            <w:pPr>
              <w:overflowPunct/>
              <w:autoSpaceDE/>
              <w:autoSpaceDN/>
              <w:adjustRightInd/>
              <w:textAlignment w:val="auto"/>
              <w:rPr>
                <w:szCs w:val="24"/>
              </w:rPr>
            </w:pPr>
          </w:p>
          <w:p w:rsidR="00C63464" w:rsidRPr="00884E07" w:rsidRDefault="00C63464" w:rsidP="004540A7">
            <w:pPr>
              <w:overflowPunct/>
              <w:autoSpaceDE/>
              <w:autoSpaceDN/>
              <w:adjustRightInd/>
              <w:textAlignment w:val="auto"/>
              <w:rPr>
                <w:szCs w:val="24"/>
              </w:rPr>
            </w:pPr>
          </w:p>
        </w:tc>
      </w:tr>
      <w:tr w:rsidR="004540A7" w:rsidTr="00244752">
        <w:tc>
          <w:tcPr>
            <w:tcW w:w="560" w:type="dxa"/>
          </w:tcPr>
          <w:p w:rsidR="00244752" w:rsidRDefault="00244752">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26 </w:t>
            </w:r>
          </w:p>
        </w:tc>
        <w:tc>
          <w:tcPr>
            <w:tcW w:w="9078" w:type="dxa"/>
            <w:tcBorders>
              <w:bottom w:val="single" w:sz="4" w:space="0" w:color="auto"/>
            </w:tcBorders>
          </w:tcPr>
          <w:p w:rsidR="00244752" w:rsidRPr="00244752" w:rsidRDefault="00244752" w:rsidP="004540A7">
            <w:pPr>
              <w:overflowPunct/>
              <w:autoSpaceDE/>
              <w:autoSpaceDN/>
              <w:adjustRightInd/>
              <w:textAlignment w:val="auto"/>
              <w:rPr>
                <w:b/>
                <w:sz w:val="24"/>
                <w:szCs w:val="24"/>
              </w:rPr>
            </w:pPr>
          </w:p>
          <w:p w:rsidR="004540A7" w:rsidRPr="00244752" w:rsidRDefault="004540A7" w:rsidP="004540A7">
            <w:pPr>
              <w:overflowPunct/>
              <w:autoSpaceDE/>
              <w:autoSpaceDN/>
              <w:adjustRightInd/>
              <w:textAlignment w:val="auto"/>
              <w:rPr>
                <w:b/>
                <w:sz w:val="24"/>
                <w:szCs w:val="24"/>
              </w:rPr>
            </w:pPr>
            <w:r w:rsidRPr="00244752">
              <w:rPr>
                <w:b/>
                <w:sz w:val="24"/>
                <w:szCs w:val="24"/>
              </w:rPr>
              <w:t>Umwidmung der Parz.Nr. 133 KG Amlach</w:t>
            </w:r>
          </w:p>
        </w:tc>
      </w:tr>
      <w:tr w:rsidR="004540A7" w:rsidTr="00244752">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244752" w:rsidRDefault="00244752" w:rsidP="00244752">
            <w:pPr>
              <w:overflowPunct/>
              <w:autoSpaceDE/>
              <w:adjustRightInd/>
              <w:rPr>
                <w:sz w:val="24"/>
                <w:szCs w:val="24"/>
              </w:rPr>
            </w:pPr>
          </w:p>
          <w:p w:rsidR="00244752" w:rsidRPr="00244752" w:rsidRDefault="00244752" w:rsidP="004540A7">
            <w:pPr>
              <w:overflowPunct/>
              <w:autoSpaceDE/>
              <w:autoSpaceDN/>
              <w:adjustRightInd/>
              <w:textAlignment w:val="auto"/>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244752" w:rsidRDefault="004540A7" w:rsidP="004540A7">
            <w:pPr>
              <w:jc w:val="both"/>
              <w:rPr>
                <w:sz w:val="24"/>
                <w:szCs w:val="24"/>
              </w:rPr>
            </w:pPr>
            <w:r w:rsidRPr="00244752">
              <w:rPr>
                <w:sz w:val="24"/>
                <w:szCs w:val="24"/>
              </w:rPr>
              <w:t xml:space="preserve">Der Gemeinderat übernimmt die Empfehlung des Stadtrates (Sitzung am 29.01.2018) und fasst </w:t>
            </w:r>
            <w:r w:rsidRPr="00244752">
              <w:rPr>
                <w:b/>
                <w:sz w:val="24"/>
                <w:szCs w:val="24"/>
              </w:rPr>
              <w:t xml:space="preserve">mehrstimmig mit einer Gegenstimme </w:t>
            </w:r>
            <w:r w:rsidRPr="00244752">
              <w:rPr>
                <w:sz w:val="24"/>
                <w:szCs w:val="24"/>
              </w:rPr>
              <w:t>(GR Sagmeister)</w:t>
            </w:r>
            <w:r w:rsidRPr="00244752">
              <w:rPr>
                <w:b/>
                <w:sz w:val="24"/>
                <w:szCs w:val="24"/>
              </w:rPr>
              <w:t xml:space="preserve"> </w:t>
            </w:r>
            <w:r w:rsidRPr="00244752">
              <w:rPr>
                <w:sz w:val="24"/>
                <w:szCs w:val="24"/>
              </w:rPr>
              <w:t xml:space="preserve">nachfolgenden </w:t>
            </w:r>
            <w:r w:rsidRPr="00244752">
              <w:rPr>
                <w:b/>
                <w:sz w:val="24"/>
                <w:szCs w:val="24"/>
              </w:rPr>
              <w:t>Beschluss</w:t>
            </w:r>
            <w:r w:rsidRPr="00244752">
              <w:rPr>
                <w:sz w:val="24"/>
                <w:szCs w:val="24"/>
              </w:rPr>
              <w:t xml:space="preserve">: </w:t>
            </w:r>
          </w:p>
          <w:p w:rsidR="004540A7" w:rsidRPr="00244752" w:rsidRDefault="004540A7" w:rsidP="004540A7">
            <w:pPr>
              <w:tabs>
                <w:tab w:val="left" w:pos="2977"/>
              </w:tabs>
              <w:overflowPunct/>
              <w:autoSpaceDE/>
              <w:autoSpaceDN/>
              <w:adjustRightInd/>
              <w:jc w:val="both"/>
              <w:textAlignment w:val="auto"/>
              <w:rPr>
                <w:sz w:val="24"/>
                <w:szCs w:val="24"/>
              </w:rPr>
            </w:pPr>
          </w:p>
          <w:p w:rsidR="004540A7" w:rsidRPr="00244752" w:rsidRDefault="004540A7" w:rsidP="004540A7">
            <w:pPr>
              <w:overflowPunct/>
              <w:autoSpaceDE/>
              <w:autoSpaceDN/>
              <w:adjustRightInd/>
              <w:jc w:val="both"/>
              <w:textAlignment w:val="auto"/>
              <w:rPr>
                <w:b/>
                <w:sz w:val="24"/>
                <w:szCs w:val="24"/>
              </w:rPr>
            </w:pPr>
            <w:r w:rsidRPr="00244752">
              <w:rPr>
                <w:b/>
                <w:sz w:val="24"/>
                <w:szCs w:val="24"/>
              </w:rPr>
              <w:t>Die Umwidmung der Parz.Nr. 133 KG Amlach  von derzeit Grünland – für die Land- und Forstwirtschaft bestimmte Fläche in Bauland – Dorfgebiet  im Ausmaß von ca. 3.820 m² wird abgelehnt.</w:t>
            </w:r>
          </w:p>
          <w:p w:rsidR="004540A7" w:rsidRPr="00244752" w:rsidRDefault="004540A7" w:rsidP="004540A7">
            <w:pPr>
              <w:overflowPunct/>
              <w:autoSpaceDE/>
              <w:autoSpaceDN/>
              <w:adjustRightInd/>
              <w:jc w:val="both"/>
              <w:textAlignment w:val="auto"/>
              <w:rPr>
                <w:b/>
                <w:sz w:val="24"/>
                <w:szCs w:val="24"/>
              </w:rPr>
            </w:pPr>
          </w:p>
          <w:p w:rsidR="004540A7" w:rsidRPr="00244752" w:rsidRDefault="004540A7" w:rsidP="004540A7">
            <w:pPr>
              <w:overflowPunct/>
              <w:autoSpaceDE/>
              <w:autoSpaceDN/>
              <w:adjustRightInd/>
              <w:textAlignment w:val="auto"/>
              <w:rPr>
                <w:sz w:val="24"/>
                <w:szCs w:val="24"/>
              </w:rPr>
            </w:pPr>
            <w:r w:rsidRPr="00244752">
              <w:rPr>
                <w:sz w:val="24"/>
                <w:szCs w:val="24"/>
              </w:rPr>
              <w:t>Anlage: Lageplan</w:t>
            </w:r>
          </w:p>
          <w:p w:rsidR="004540A7" w:rsidRPr="00244752" w:rsidRDefault="004540A7" w:rsidP="004540A7">
            <w:pPr>
              <w:overflowPunct/>
              <w:autoSpaceDE/>
              <w:autoSpaceDN/>
              <w:adjustRightInd/>
              <w:textAlignment w:val="auto"/>
              <w:rPr>
                <w:sz w:val="24"/>
                <w:szCs w:val="24"/>
              </w:rPr>
            </w:pPr>
          </w:p>
        </w:tc>
      </w:tr>
      <w:tr w:rsidR="004540A7" w:rsidTr="00244752">
        <w:tc>
          <w:tcPr>
            <w:tcW w:w="560" w:type="dxa"/>
          </w:tcPr>
          <w:p w:rsidR="004540A7" w:rsidRPr="004540A7" w:rsidRDefault="004540A7">
            <w:pPr>
              <w:keepNext/>
              <w:tabs>
                <w:tab w:val="left" w:pos="1134"/>
              </w:tabs>
              <w:rPr>
                <w:b/>
                <w:sz w:val="24"/>
              </w:rPr>
            </w:pPr>
          </w:p>
        </w:tc>
        <w:tc>
          <w:tcPr>
            <w:tcW w:w="9078" w:type="dxa"/>
          </w:tcPr>
          <w:p w:rsidR="004540A7" w:rsidRDefault="004540A7" w:rsidP="004540A7">
            <w:pPr>
              <w:overflowPunct/>
              <w:autoSpaceDE/>
              <w:autoSpaceDN/>
              <w:adjustRightInd/>
              <w:textAlignment w:val="auto"/>
              <w:rPr>
                <w:szCs w:val="24"/>
              </w:rPr>
            </w:pPr>
          </w:p>
          <w:p w:rsidR="00244752" w:rsidRDefault="00244752" w:rsidP="004540A7">
            <w:pPr>
              <w:overflowPunct/>
              <w:autoSpaceDE/>
              <w:autoSpaceDN/>
              <w:adjustRightInd/>
              <w:textAlignment w:val="auto"/>
              <w:rPr>
                <w:szCs w:val="24"/>
              </w:rPr>
            </w:pPr>
          </w:p>
          <w:p w:rsidR="00244752" w:rsidRPr="003601F2" w:rsidRDefault="00244752" w:rsidP="004540A7">
            <w:pPr>
              <w:overflowPunct/>
              <w:autoSpaceDE/>
              <w:autoSpaceDN/>
              <w:adjustRightInd/>
              <w:textAlignment w:val="auto"/>
              <w:rPr>
                <w:szCs w:val="24"/>
              </w:rPr>
            </w:pPr>
          </w:p>
        </w:tc>
      </w:tr>
      <w:tr w:rsidR="004540A7" w:rsidTr="00244752">
        <w:tc>
          <w:tcPr>
            <w:tcW w:w="560" w:type="dxa"/>
          </w:tcPr>
          <w:p w:rsidR="00244752" w:rsidRDefault="00244752">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27 </w:t>
            </w:r>
          </w:p>
        </w:tc>
        <w:tc>
          <w:tcPr>
            <w:tcW w:w="9078" w:type="dxa"/>
            <w:tcBorders>
              <w:bottom w:val="single" w:sz="4" w:space="0" w:color="auto"/>
            </w:tcBorders>
          </w:tcPr>
          <w:p w:rsidR="00244752" w:rsidRPr="00244752" w:rsidRDefault="00244752" w:rsidP="004540A7">
            <w:pPr>
              <w:overflowPunct/>
              <w:autoSpaceDE/>
              <w:autoSpaceDN/>
              <w:adjustRightInd/>
              <w:textAlignment w:val="auto"/>
              <w:rPr>
                <w:b/>
                <w:sz w:val="24"/>
                <w:szCs w:val="24"/>
              </w:rPr>
            </w:pPr>
          </w:p>
          <w:p w:rsidR="004540A7" w:rsidRPr="00244752" w:rsidRDefault="004540A7" w:rsidP="004540A7">
            <w:pPr>
              <w:overflowPunct/>
              <w:autoSpaceDE/>
              <w:autoSpaceDN/>
              <w:adjustRightInd/>
              <w:textAlignment w:val="auto"/>
              <w:rPr>
                <w:b/>
                <w:sz w:val="24"/>
                <w:szCs w:val="24"/>
              </w:rPr>
            </w:pPr>
            <w:r w:rsidRPr="00244752">
              <w:rPr>
                <w:b/>
                <w:sz w:val="24"/>
                <w:szCs w:val="24"/>
              </w:rPr>
              <w:t>Umwidmung der Parz.Nr. 1027/21 KG Molzbichl</w:t>
            </w:r>
          </w:p>
        </w:tc>
      </w:tr>
      <w:tr w:rsidR="004540A7" w:rsidTr="00244752">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244752" w:rsidRDefault="00244752" w:rsidP="004540A7">
            <w:pPr>
              <w:overflowPunct/>
              <w:autoSpaceDE/>
              <w:autoSpaceDN/>
              <w:adjustRightInd/>
              <w:textAlignment w:val="auto"/>
              <w:rPr>
                <w:sz w:val="24"/>
                <w:szCs w:val="24"/>
              </w:rPr>
            </w:pPr>
          </w:p>
          <w:p w:rsidR="004540A7" w:rsidRPr="00244752" w:rsidRDefault="004540A7" w:rsidP="00B9075B">
            <w:pPr>
              <w:overflowPunct/>
              <w:autoSpaceDE/>
              <w:adjustRightInd/>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244752" w:rsidRDefault="004540A7" w:rsidP="004540A7">
            <w:pPr>
              <w:jc w:val="both"/>
              <w:rPr>
                <w:sz w:val="24"/>
                <w:szCs w:val="24"/>
              </w:rPr>
            </w:pPr>
            <w:r w:rsidRPr="00244752">
              <w:rPr>
                <w:sz w:val="24"/>
                <w:szCs w:val="24"/>
              </w:rPr>
              <w:t xml:space="preserve">Der Gemeinderat übernimmt die Empfehlung des Stadtrates (Sitzung am 29.01.2018) und fasst </w:t>
            </w:r>
            <w:r w:rsidRPr="00244752">
              <w:rPr>
                <w:b/>
                <w:sz w:val="24"/>
                <w:szCs w:val="24"/>
              </w:rPr>
              <w:t xml:space="preserve">einstimmig </w:t>
            </w:r>
            <w:r w:rsidRPr="00244752">
              <w:rPr>
                <w:sz w:val="24"/>
                <w:szCs w:val="24"/>
              </w:rPr>
              <w:t xml:space="preserve">nachfolgenden </w:t>
            </w:r>
            <w:r w:rsidRPr="00244752">
              <w:rPr>
                <w:b/>
                <w:sz w:val="24"/>
                <w:szCs w:val="24"/>
              </w:rPr>
              <w:t>Beschluss</w:t>
            </w:r>
            <w:r w:rsidRPr="00244752">
              <w:rPr>
                <w:sz w:val="24"/>
                <w:szCs w:val="24"/>
              </w:rPr>
              <w:t xml:space="preserve">: </w:t>
            </w:r>
          </w:p>
          <w:p w:rsidR="004540A7" w:rsidRPr="00244752" w:rsidRDefault="004540A7" w:rsidP="004540A7">
            <w:pPr>
              <w:tabs>
                <w:tab w:val="left" w:pos="2977"/>
              </w:tabs>
              <w:overflowPunct/>
              <w:autoSpaceDE/>
              <w:autoSpaceDN/>
              <w:adjustRightInd/>
              <w:jc w:val="both"/>
              <w:textAlignment w:val="auto"/>
              <w:rPr>
                <w:sz w:val="24"/>
                <w:szCs w:val="24"/>
              </w:rPr>
            </w:pPr>
          </w:p>
          <w:p w:rsidR="004540A7" w:rsidRPr="00244752" w:rsidRDefault="004540A7" w:rsidP="004540A7">
            <w:pPr>
              <w:overflowPunct/>
              <w:autoSpaceDE/>
              <w:autoSpaceDN/>
              <w:adjustRightInd/>
              <w:jc w:val="both"/>
              <w:textAlignment w:val="auto"/>
              <w:rPr>
                <w:b/>
                <w:sz w:val="24"/>
                <w:szCs w:val="24"/>
              </w:rPr>
            </w:pPr>
            <w:r w:rsidRPr="00244752">
              <w:rPr>
                <w:b/>
                <w:sz w:val="24"/>
                <w:szCs w:val="24"/>
              </w:rPr>
              <w:t>Die Umwidmung der Parz.Nr. 1027/21 KG Molzbichl  von derzeit Grünland – für die Land- und Forstwirtschaft bestimmte Fläche in Bauland - Dorfgebiet  im Ausmaß von ca. 1.800 m² wird abgelehnt.</w:t>
            </w:r>
          </w:p>
          <w:p w:rsidR="004540A7" w:rsidRPr="00244752" w:rsidRDefault="004540A7" w:rsidP="004540A7">
            <w:pPr>
              <w:overflowPunct/>
              <w:autoSpaceDE/>
              <w:autoSpaceDN/>
              <w:adjustRightInd/>
              <w:jc w:val="both"/>
              <w:textAlignment w:val="auto"/>
              <w:rPr>
                <w:b/>
                <w:sz w:val="24"/>
                <w:szCs w:val="24"/>
              </w:rPr>
            </w:pPr>
          </w:p>
          <w:p w:rsidR="004540A7" w:rsidRPr="00244752" w:rsidRDefault="004540A7" w:rsidP="004540A7">
            <w:pPr>
              <w:overflowPunct/>
              <w:autoSpaceDE/>
              <w:autoSpaceDN/>
              <w:adjustRightInd/>
              <w:textAlignment w:val="auto"/>
              <w:rPr>
                <w:sz w:val="24"/>
                <w:szCs w:val="24"/>
              </w:rPr>
            </w:pPr>
            <w:r w:rsidRPr="00244752">
              <w:rPr>
                <w:sz w:val="24"/>
                <w:szCs w:val="24"/>
              </w:rPr>
              <w:t>Anlage: Lageplan</w:t>
            </w:r>
          </w:p>
          <w:p w:rsidR="004540A7" w:rsidRPr="00244752" w:rsidRDefault="004540A7" w:rsidP="004540A7">
            <w:pPr>
              <w:rPr>
                <w:sz w:val="24"/>
              </w:rPr>
            </w:pPr>
          </w:p>
          <w:p w:rsidR="004540A7" w:rsidRPr="00244752" w:rsidRDefault="004540A7" w:rsidP="004540A7">
            <w:pPr>
              <w:overflowPunct/>
              <w:autoSpaceDE/>
              <w:autoSpaceDN/>
              <w:adjustRightInd/>
              <w:textAlignment w:val="auto"/>
              <w:rPr>
                <w:sz w:val="24"/>
                <w:szCs w:val="24"/>
              </w:rPr>
            </w:pPr>
          </w:p>
        </w:tc>
      </w:tr>
      <w:tr w:rsidR="004540A7" w:rsidTr="00244752">
        <w:tc>
          <w:tcPr>
            <w:tcW w:w="560" w:type="dxa"/>
          </w:tcPr>
          <w:p w:rsidR="004540A7" w:rsidRPr="004540A7" w:rsidRDefault="004540A7">
            <w:pPr>
              <w:keepNext/>
              <w:tabs>
                <w:tab w:val="left" w:pos="1134"/>
              </w:tabs>
              <w:rPr>
                <w:b/>
                <w:sz w:val="24"/>
              </w:rPr>
            </w:pPr>
          </w:p>
        </w:tc>
        <w:tc>
          <w:tcPr>
            <w:tcW w:w="9078" w:type="dxa"/>
          </w:tcPr>
          <w:p w:rsidR="004540A7" w:rsidRDefault="004540A7" w:rsidP="004540A7">
            <w:pPr>
              <w:overflowPunct/>
              <w:autoSpaceDE/>
              <w:autoSpaceDN/>
              <w:adjustRightInd/>
              <w:textAlignment w:val="auto"/>
              <w:rPr>
                <w:szCs w:val="24"/>
              </w:rPr>
            </w:pPr>
          </w:p>
          <w:p w:rsidR="00244752" w:rsidRPr="00482E11" w:rsidRDefault="00244752" w:rsidP="004540A7">
            <w:pPr>
              <w:overflowPunct/>
              <w:autoSpaceDE/>
              <w:autoSpaceDN/>
              <w:adjustRightInd/>
              <w:textAlignment w:val="auto"/>
              <w:rPr>
                <w:szCs w:val="24"/>
              </w:rPr>
            </w:pPr>
          </w:p>
        </w:tc>
      </w:tr>
      <w:tr w:rsidR="004540A7" w:rsidTr="00244752">
        <w:tc>
          <w:tcPr>
            <w:tcW w:w="560" w:type="dxa"/>
          </w:tcPr>
          <w:p w:rsidR="00244752" w:rsidRDefault="00244752">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28 </w:t>
            </w:r>
          </w:p>
        </w:tc>
        <w:tc>
          <w:tcPr>
            <w:tcW w:w="9078" w:type="dxa"/>
            <w:tcBorders>
              <w:bottom w:val="single" w:sz="4" w:space="0" w:color="auto"/>
            </w:tcBorders>
          </w:tcPr>
          <w:p w:rsidR="00244752" w:rsidRPr="00244752" w:rsidRDefault="00244752" w:rsidP="004540A7">
            <w:pPr>
              <w:overflowPunct/>
              <w:autoSpaceDE/>
              <w:autoSpaceDN/>
              <w:adjustRightInd/>
              <w:textAlignment w:val="auto"/>
              <w:rPr>
                <w:b/>
                <w:sz w:val="24"/>
                <w:szCs w:val="24"/>
              </w:rPr>
            </w:pPr>
          </w:p>
          <w:p w:rsidR="00244752" w:rsidRPr="00244752" w:rsidRDefault="004540A7" w:rsidP="004540A7">
            <w:pPr>
              <w:overflowPunct/>
              <w:autoSpaceDE/>
              <w:autoSpaceDN/>
              <w:adjustRightInd/>
              <w:textAlignment w:val="auto"/>
              <w:rPr>
                <w:b/>
                <w:sz w:val="24"/>
                <w:szCs w:val="24"/>
              </w:rPr>
            </w:pPr>
            <w:r w:rsidRPr="00244752">
              <w:rPr>
                <w:b/>
                <w:sz w:val="24"/>
                <w:szCs w:val="24"/>
              </w:rPr>
              <w:t>Umwidmung der Parz.Nr. 1415/1 und 1416 je KG Spittal an der Drau</w:t>
            </w:r>
          </w:p>
        </w:tc>
      </w:tr>
      <w:tr w:rsidR="004540A7" w:rsidTr="00244752">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244752" w:rsidRDefault="00244752" w:rsidP="00244752">
            <w:pPr>
              <w:overflowPunct/>
              <w:autoSpaceDE/>
              <w:adjustRightInd/>
              <w:rPr>
                <w:b/>
                <w:sz w:val="24"/>
                <w:szCs w:val="24"/>
              </w:rPr>
            </w:pPr>
          </w:p>
          <w:p w:rsidR="004540A7" w:rsidRPr="00244752" w:rsidRDefault="004540A7" w:rsidP="005863E3">
            <w:pPr>
              <w:overflowPunct/>
              <w:autoSpaceDE/>
              <w:adjustRightInd/>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244752" w:rsidRDefault="004540A7" w:rsidP="004540A7">
            <w:pPr>
              <w:jc w:val="both"/>
              <w:rPr>
                <w:sz w:val="24"/>
                <w:szCs w:val="24"/>
              </w:rPr>
            </w:pPr>
            <w:r w:rsidRPr="00244752">
              <w:rPr>
                <w:sz w:val="24"/>
                <w:szCs w:val="24"/>
              </w:rPr>
              <w:t xml:space="preserve">Der Gemeinderat übernimmt die Empfehlung des Stadtrates (Sitzung am 29.01.2018) und fasst </w:t>
            </w:r>
            <w:r w:rsidRPr="00244752">
              <w:rPr>
                <w:b/>
                <w:sz w:val="24"/>
                <w:szCs w:val="24"/>
              </w:rPr>
              <w:t xml:space="preserve">einstimmig </w:t>
            </w:r>
            <w:r w:rsidRPr="00244752">
              <w:rPr>
                <w:sz w:val="24"/>
                <w:szCs w:val="24"/>
              </w:rPr>
              <w:t xml:space="preserve">nachfolgenden </w:t>
            </w:r>
            <w:r w:rsidRPr="00244752">
              <w:rPr>
                <w:b/>
                <w:sz w:val="24"/>
                <w:szCs w:val="24"/>
              </w:rPr>
              <w:t>Beschluss</w:t>
            </w:r>
            <w:r w:rsidRPr="00244752">
              <w:rPr>
                <w:sz w:val="24"/>
                <w:szCs w:val="24"/>
              </w:rPr>
              <w:t xml:space="preserve">: </w:t>
            </w:r>
          </w:p>
          <w:p w:rsidR="004540A7" w:rsidRPr="00244752" w:rsidRDefault="004540A7" w:rsidP="004540A7">
            <w:pPr>
              <w:pStyle w:val="Textkrper"/>
              <w:tabs>
                <w:tab w:val="left" w:pos="2977"/>
              </w:tabs>
              <w:rPr>
                <w:szCs w:val="24"/>
              </w:rPr>
            </w:pPr>
          </w:p>
          <w:p w:rsidR="004540A7" w:rsidRPr="00244752" w:rsidRDefault="004540A7" w:rsidP="004540A7">
            <w:pPr>
              <w:jc w:val="both"/>
              <w:rPr>
                <w:b/>
                <w:sz w:val="24"/>
                <w:szCs w:val="24"/>
              </w:rPr>
            </w:pPr>
            <w:r w:rsidRPr="00244752">
              <w:rPr>
                <w:b/>
                <w:sz w:val="24"/>
                <w:szCs w:val="24"/>
              </w:rPr>
              <w:t>Die Umwidmung der Parz.Nr. 1415/1 und 1416 je KG Spittal an der Drau  von derzeit Grünland – für die Land- und Forstwirtschaft bestimmte Fläche in Bauland - Wohngebiet im Ausmaß von ca. 2.000  m² wird abgelehnt.</w:t>
            </w:r>
          </w:p>
          <w:p w:rsidR="004540A7" w:rsidRPr="00244752" w:rsidRDefault="004540A7" w:rsidP="004540A7">
            <w:pPr>
              <w:rPr>
                <w:b/>
                <w:sz w:val="24"/>
                <w:szCs w:val="24"/>
              </w:rPr>
            </w:pPr>
          </w:p>
          <w:p w:rsidR="004540A7" w:rsidRPr="00244752" w:rsidRDefault="004540A7" w:rsidP="004540A7">
            <w:pPr>
              <w:rPr>
                <w:sz w:val="24"/>
                <w:szCs w:val="24"/>
              </w:rPr>
            </w:pPr>
            <w:r w:rsidRPr="00244752">
              <w:rPr>
                <w:sz w:val="24"/>
                <w:szCs w:val="24"/>
              </w:rPr>
              <w:t>Anlage: Lageplan, Parzellierungsentwurf</w:t>
            </w:r>
          </w:p>
          <w:p w:rsidR="004540A7" w:rsidRPr="00244752" w:rsidRDefault="004540A7" w:rsidP="004540A7">
            <w:pPr>
              <w:rPr>
                <w:sz w:val="24"/>
                <w:szCs w:val="24"/>
              </w:rPr>
            </w:pPr>
          </w:p>
          <w:p w:rsidR="004540A7" w:rsidRPr="00244752" w:rsidRDefault="004540A7" w:rsidP="004540A7">
            <w:pPr>
              <w:overflowPunct/>
              <w:autoSpaceDE/>
              <w:autoSpaceDN/>
              <w:adjustRightInd/>
              <w:textAlignment w:val="auto"/>
              <w:rPr>
                <w:sz w:val="24"/>
                <w:szCs w:val="24"/>
              </w:rPr>
            </w:pPr>
          </w:p>
        </w:tc>
      </w:tr>
      <w:tr w:rsidR="004540A7" w:rsidTr="00C36251">
        <w:tc>
          <w:tcPr>
            <w:tcW w:w="560" w:type="dxa"/>
          </w:tcPr>
          <w:p w:rsidR="004540A7" w:rsidRPr="004540A7" w:rsidRDefault="004540A7">
            <w:pPr>
              <w:keepNext/>
              <w:tabs>
                <w:tab w:val="left" w:pos="1134"/>
              </w:tabs>
              <w:rPr>
                <w:b/>
                <w:sz w:val="24"/>
              </w:rPr>
            </w:pPr>
          </w:p>
        </w:tc>
        <w:tc>
          <w:tcPr>
            <w:tcW w:w="9078" w:type="dxa"/>
          </w:tcPr>
          <w:p w:rsidR="00244752" w:rsidRDefault="00244752" w:rsidP="004540A7">
            <w:pPr>
              <w:rPr>
                <w:szCs w:val="24"/>
              </w:rPr>
            </w:pPr>
          </w:p>
          <w:p w:rsidR="005863E3" w:rsidRDefault="005863E3" w:rsidP="004540A7">
            <w:pPr>
              <w:rPr>
                <w:szCs w:val="24"/>
              </w:rPr>
            </w:pPr>
          </w:p>
          <w:p w:rsidR="005863E3" w:rsidRDefault="005863E3" w:rsidP="004540A7">
            <w:pPr>
              <w:rPr>
                <w:szCs w:val="24"/>
              </w:rPr>
            </w:pPr>
          </w:p>
          <w:p w:rsidR="005863E3" w:rsidRDefault="005863E3" w:rsidP="004540A7">
            <w:pPr>
              <w:rPr>
                <w:szCs w:val="24"/>
              </w:rPr>
            </w:pPr>
          </w:p>
          <w:p w:rsidR="005863E3" w:rsidRDefault="005863E3" w:rsidP="004540A7">
            <w:pPr>
              <w:rPr>
                <w:szCs w:val="24"/>
              </w:rPr>
            </w:pPr>
          </w:p>
          <w:p w:rsidR="005863E3" w:rsidRDefault="005863E3" w:rsidP="004540A7">
            <w:pPr>
              <w:rPr>
                <w:szCs w:val="24"/>
              </w:rPr>
            </w:pPr>
          </w:p>
          <w:p w:rsidR="005863E3" w:rsidRDefault="005863E3" w:rsidP="004540A7">
            <w:pPr>
              <w:rPr>
                <w:szCs w:val="24"/>
              </w:rPr>
            </w:pPr>
          </w:p>
          <w:p w:rsidR="005863E3" w:rsidRDefault="005863E3" w:rsidP="004540A7">
            <w:pPr>
              <w:rPr>
                <w:szCs w:val="24"/>
              </w:rPr>
            </w:pPr>
          </w:p>
          <w:p w:rsidR="00244752" w:rsidRPr="009827E6" w:rsidRDefault="00244752" w:rsidP="004540A7">
            <w:pPr>
              <w:rPr>
                <w:szCs w:val="24"/>
              </w:rPr>
            </w:pPr>
          </w:p>
        </w:tc>
      </w:tr>
      <w:tr w:rsidR="004540A7" w:rsidTr="00C36251">
        <w:tc>
          <w:tcPr>
            <w:tcW w:w="560" w:type="dxa"/>
          </w:tcPr>
          <w:p w:rsidR="00244752" w:rsidRDefault="00244752">
            <w:pPr>
              <w:keepNext/>
              <w:tabs>
                <w:tab w:val="left" w:pos="1134"/>
              </w:tabs>
              <w:rPr>
                <w:b/>
                <w:sz w:val="24"/>
              </w:rPr>
            </w:pPr>
          </w:p>
          <w:p w:rsidR="004540A7" w:rsidRPr="004540A7" w:rsidRDefault="004540A7">
            <w:pPr>
              <w:keepNext/>
              <w:tabs>
                <w:tab w:val="left" w:pos="1134"/>
              </w:tabs>
              <w:rPr>
                <w:b/>
                <w:sz w:val="24"/>
              </w:rPr>
            </w:pPr>
            <w:r w:rsidRPr="004540A7">
              <w:rPr>
                <w:b/>
                <w:sz w:val="24"/>
              </w:rPr>
              <w:t xml:space="preserve">29 </w:t>
            </w:r>
          </w:p>
        </w:tc>
        <w:tc>
          <w:tcPr>
            <w:tcW w:w="9078" w:type="dxa"/>
            <w:tcBorders>
              <w:bottom w:val="single" w:sz="4" w:space="0" w:color="auto"/>
            </w:tcBorders>
          </w:tcPr>
          <w:p w:rsidR="00244752" w:rsidRPr="00244752" w:rsidRDefault="00244752" w:rsidP="004540A7">
            <w:pPr>
              <w:rPr>
                <w:b/>
                <w:sz w:val="24"/>
                <w:szCs w:val="24"/>
              </w:rPr>
            </w:pPr>
          </w:p>
          <w:p w:rsidR="004540A7" w:rsidRPr="00244752" w:rsidRDefault="004540A7" w:rsidP="004540A7">
            <w:pPr>
              <w:rPr>
                <w:b/>
                <w:sz w:val="24"/>
                <w:szCs w:val="24"/>
              </w:rPr>
            </w:pPr>
            <w:r w:rsidRPr="00244752">
              <w:rPr>
                <w:b/>
                <w:sz w:val="24"/>
                <w:szCs w:val="24"/>
              </w:rPr>
              <w:t>Bericht des Kontrollausschusses</w:t>
            </w:r>
          </w:p>
        </w:tc>
      </w:tr>
      <w:tr w:rsidR="004540A7" w:rsidTr="00C36251">
        <w:tc>
          <w:tcPr>
            <w:tcW w:w="560" w:type="dxa"/>
          </w:tcPr>
          <w:p w:rsidR="004540A7" w:rsidRPr="004540A7" w:rsidRDefault="004540A7">
            <w:pPr>
              <w:keepNext/>
              <w:tabs>
                <w:tab w:val="left" w:pos="1134"/>
              </w:tabs>
              <w:rPr>
                <w:b/>
                <w:sz w:val="24"/>
              </w:rPr>
            </w:pPr>
          </w:p>
        </w:tc>
        <w:tc>
          <w:tcPr>
            <w:tcW w:w="9078" w:type="dxa"/>
            <w:tcBorders>
              <w:top w:val="single" w:sz="4" w:space="0" w:color="auto"/>
            </w:tcBorders>
          </w:tcPr>
          <w:p w:rsidR="004540A7" w:rsidRPr="00244752" w:rsidRDefault="004540A7" w:rsidP="004540A7">
            <w:pPr>
              <w:rPr>
                <w:sz w:val="24"/>
                <w:szCs w:val="24"/>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C36251" w:rsidRDefault="00C36251" w:rsidP="004540A7">
            <w:pPr>
              <w:jc w:val="both"/>
              <w:rPr>
                <w:sz w:val="24"/>
                <w:szCs w:val="24"/>
              </w:rPr>
            </w:pPr>
          </w:p>
          <w:p w:rsidR="004540A7" w:rsidRPr="00244752" w:rsidRDefault="004540A7" w:rsidP="004540A7">
            <w:pPr>
              <w:jc w:val="both"/>
              <w:rPr>
                <w:sz w:val="24"/>
                <w:szCs w:val="24"/>
              </w:rPr>
            </w:pPr>
            <w:r w:rsidRPr="00244752">
              <w:rPr>
                <w:sz w:val="24"/>
                <w:szCs w:val="24"/>
              </w:rPr>
              <w:t>Bericht an den Gemeinderat über die am 22.02.2018 erfolgte Prüfung durch den Obmann des Kontrollausschusses, Johannes Tiefenböck:</w:t>
            </w: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 xml:space="preserve">1 </w:t>
            </w:r>
            <w:r w:rsidRPr="00244752">
              <w:rPr>
                <w:sz w:val="24"/>
                <w:szCs w:val="24"/>
              </w:rPr>
              <w:tab/>
              <w:t>Prüfung der Arbeitszeitkonten der Stadtgemeinde Spittal/Drau ab 2015</w:t>
            </w:r>
          </w:p>
          <w:p w:rsidR="004540A7" w:rsidRPr="00244752" w:rsidRDefault="004540A7" w:rsidP="004540A7">
            <w:pPr>
              <w:ind w:firstLine="709"/>
              <w:jc w:val="both"/>
              <w:rPr>
                <w:sz w:val="24"/>
                <w:szCs w:val="24"/>
              </w:rPr>
            </w:pPr>
            <w:r w:rsidRPr="00244752">
              <w:rPr>
                <w:sz w:val="24"/>
                <w:szCs w:val="24"/>
              </w:rPr>
              <w:t>Betriebs/-Dienstvereinbarung(en), Einzelvereinbarungen, Ziele</w:t>
            </w: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 xml:space="preserve">2 </w:t>
            </w:r>
            <w:r w:rsidRPr="00244752">
              <w:rPr>
                <w:sz w:val="24"/>
                <w:szCs w:val="24"/>
              </w:rPr>
              <w:tab/>
              <w:t>Bereiche und Verantwortlichkeiten</w:t>
            </w:r>
          </w:p>
          <w:p w:rsidR="004540A7" w:rsidRPr="00244752" w:rsidRDefault="004540A7" w:rsidP="004540A7">
            <w:pPr>
              <w:jc w:val="both"/>
              <w:rPr>
                <w:sz w:val="24"/>
                <w:szCs w:val="24"/>
              </w:rPr>
            </w:pPr>
            <w:r w:rsidRPr="00244752">
              <w:rPr>
                <w:sz w:val="24"/>
                <w:szCs w:val="24"/>
              </w:rPr>
              <w:tab/>
            </w:r>
          </w:p>
          <w:p w:rsidR="004540A7" w:rsidRPr="00244752" w:rsidRDefault="004540A7" w:rsidP="004540A7">
            <w:pPr>
              <w:jc w:val="both"/>
              <w:rPr>
                <w:sz w:val="24"/>
                <w:szCs w:val="24"/>
              </w:rPr>
            </w:pPr>
            <w:r w:rsidRPr="00244752">
              <w:rPr>
                <w:sz w:val="24"/>
                <w:szCs w:val="24"/>
              </w:rPr>
              <w:t xml:space="preserve">3 </w:t>
            </w:r>
            <w:r w:rsidRPr="00244752">
              <w:rPr>
                <w:sz w:val="24"/>
                <w:szCs w:val="24"/>
              </w:rPr>
              <w:tab/>
              <w:t xml:space="preserve">Zeitkontensteuerung </w:t>
            </w:r>
          </w:p>
          <w:p w:rsidR="004540A7" w:rsidRPr="00244752" w:rsidRDefault="004540A7" w:rsidP="004540A7">
            <w:pPr>
              <w:ind w:firstLine="709"/>
              <w:jc w:val="both"/>
              <w:rPr>
                <w:sz w:val="24"/>
                <w:szCs w:val="24"/>
              </w:rPr>
            </w:pPr>
            <w:r w:rsidRPr="00244752">
              <w:rPr>
                <w:sz w:val="24"/>
                <w:szCs w:val="24"/>
              </w:rPr>
              <w:t>a. Zeiterfassung</w:t>
            </w:r>
          </w:p>
          <w:p w:rsidR="004540A7" w:rsidRPr="00244752" w:rsidRDefault="004540A7" w:rsidP="004540A7">
            <w:pPr>
              <w:ind w:firstLine="709"/>
              <w:jc w:val="both"/>
              <w:rPr>
                <w:sz w:val="24"/>
                <w:szCs w:val="24"/>
              </w:rPr>
            </w:pPr>
            <w:r w:rsidRPr="00244752">
              <w:rPr>
                <w:sz w:val="24"/>
                <w:szCs w:val="24"/>
              </w:rPr>
              <w:t>b. Korrekturen</w:t>
            </w:r>
          </w:p>
          <w:p w:rsidR="004540A7" w:rsidRPr="00244752" w:rsidRDefault="004540A7" w:rsidP="004540A7">
            <w:pPr>
              <w:ind w:firstLine="709"/>
              <w:jc w:val="both"/>
              <w:rPr>
                <w:sz w:val="24"/>
                <w:szCs w:val="24"/>
              </w:rPr>
            </w:pPr>
            <w:r w:rsidRPr="00244752">
              <w:rPr>
                <w:sz w:val="24"/>
                <w:szCs w:val="24"/>
              </w:rPr>
              <w:t>c. Kapazitätsproblematik</w:t>
            </w:r>
          </w:p>
          <w:p w:rsidR="004540A7" w:rsidRPr="00244752" w:rsidRDefault="004540A7" w:rsidP="004540A7">
            <w:pPr>
              <w:ind w:firstLine="709"/>
              <w:jc w:val="both"/>
              <w:rPr>
                <w:sz w:val="24"/>
                <w:szCs w:val="24"/>
              </w:rPr>
            </w:pPr>
            <w:r w:rsidRPr="00244752">
              <w:rPr>
                <w:sz w:val="24"/>
                <w:szCs w:val="24"/>
              </w:rPr>
              <w:t>d. Kernarbeitszeit</w:t>
            </w:r>
          </w:p>
          <w:p w:rsidR="004540A7" w:rsidRPr="00244752" w:rsidRDefault="004540A7" w:rsidP="004540A7">
            <w:pPr>
              <w:ind w:firstLine="709"/>
              <w:jc w:val="both"/>
              <w:rPr>
                <w:sz w:val="24"/>
                <w:szCs w:val="24"/>
              </w:rPr>
            </w:pPr>
            <w:r w:rsidRPr="00244752">
              <w:rPr>
                <w:sz w:val="24"/>
                <w:szCs w:val="24"/>
              </w:rPr>
              <w:t>e. Vertrauensarbeitszeit</w:t>
            </w:r>
          </w:p>
          <w:p w:rsidR="004540A7" w:rsidRPr="00244752" w:rsidRDefault="004540A7" w:rsidP="004540A7">
            <w:pPr>
              <w:ind w:firstLine="709"/>
              <w:jc w:val="both"/>
              <w:rPr>
                <w:sz w:val="24"/>
                <w:szCs w:val="24"/>
              </w:rPr>
            </w:pPr>
            <w:r w:rsidRPr="00244752">
              <w:rPr>
                <w:sz w:val="24"/>
                <w:szCs w:val="24"/>
              </w:rPr>
              <w:t>f. Jahresarbeitszeit</w:t>
            </w:r>
          </w:p>
          <w:p w:rsidR="004540A7" w:rsidRPr="00244752" w:rsidRDefault="004540A7" w:rsidP="004540A7">
            <w:pPr>
              <w:ind w:firstLine="709"/>
              <w:jc w:val="both"/>
              <w:rPr>
                <w:sz w:val="24"/>
                <w:szCs w:val="24"/>
              </w:rPr>
            </w:pPr>
            <w:r w:rsidRPr="00244752">
              <w:rPr>
                <w:sz w:val="24"/>
                <w:szCs w:val="24"/>
              </w:rPr>
              <w:t>g. Bereitschaftsdienst</w:t>
            </w:r>
          </w:p>
          <w:p w:rsidR="004540A7" w:rsidRPr="00244752" w:rsidRDefault="004540A7" w:rsidP="004540A7">
            <w:pPr>
              <w:ind w:firstLine="709"/>
              <w:jc w:val="both"/>
              <w:rPr>
                <w:sz w:val="24"/>
                <w:szCs w:val="24"/>
              </w:rPr>
            </w:pPr>
            <w:r w:rsidRPr="00244752">
              <w:rPr>
                <w:sz w:val="24"/>
                <w:szCs w:val="24"/>
              </w:rPr>
              <w:t>h. Zeitguthaben, Zeitschulden</w:t>
            </w:r>
          </w:p>
          <w:p w:rsidR="004540A7" w:rsidRPr="00244752" w:rsidRDefault="004540A7" w:rsidP="004540A7">
            <w:pPr>
              <w:ind w:firstLine="709"/>
              <w:jc w:val="both"/>
              <w:rPr>
                <w:sz w:val="24"/>
                <w:szCs w:val="24"/>
              </w:rPr>
            </w:pPr>
            <w:r w:rsidRPr="00244752">
              <w:rPr>
                <w:sz w:val="24"/>
                <w:szCs w:val="24"/>
              </w:rPr>
              <w:t>i. Krankenstände</w:t>
            </w:r>
          </w:p>
          <w:p w:rsidR="004540A7" w:rsidRPr="00244752" w:rsidRDefault="004540A7" w:rsidP="004540A7">
            <w:pPr>
              <w:ind w:firstLine="709"/>
              <w:jc w:val="both"/>
              <w:rPr>
                <w:sz w:val="24"/>
                <w:szCs w:val="24"/>
              </w:rPr>
            </w:pPr>
            <w:r w:rsidRPr="00244752">
              <w:rPr>
                <w:sz w:val="24"/>
                <w:szCs w:val="24"/>
              </w:rPr>
              <w:t>j. Konsequenzen</w:t>
            </w:r>
          </w:p>
          <w:p w:rsidR="004540A7" w:rsidRPr="00244752" w:rsidRDefault="004540A7" w:rsidP="004540A7">
            <w:pPr>
              <w:ind w:firstLine="709"/>
              <w:jc w:val="both"/>
              <w:rPr>
                <w:sz w:val="24"/>
                <w:szCs w:val="24"/>
              </w:rPr>
            </w:pPr>
            <w:r w:rsidRPr="00244752">
              <w:rPr>
                <w:sz w:val="24"/>
                <w:szCs w:val="24"/>
              </w:rPr>
              <w:t>k. Prüfung und Genehmigungen</w:t>
            </w:r>
          </w:p>
          <w:p w:rsidR="004540A7" w:rsidRPr="00244752" w:rsidRDefault="004540A7" w:rsidP="004540A7">
            <w:pPr>
              <w:jc w:val="both"/>
              <w:rPr>
                <w:sz w:val="24"/>
                <w:szCs w:val="24"/>
              </w:rPr>
            </w:pPr>
            <w:r w:rsidRPr="00244752">
              <w:rPr>
                <w:sz w:val="24"/>
                <w:szCs w:val="24"/>
              </w:rPr>
              <w:tab/>
            </w:r>
          </w:p>
          <w:p w:rsidR="004540A7" w:rsidRPr="00244752" w:rsidRDefault="004540A7" w:rsidP="004540A7">
            <w:pPr>
              <w:jc w:val="both"/>
              <w:rPr>
                <w:sz w:val="24"/>
                <w:szCs w:val="24"/>
              </w:rPr>
            </w:pPr>
            <w:r w:rsidRPr="00244752">
              <w:rPr>
                <w:sz w:val="24"/>
                <w:szCs w:val="24"/>
              </w:rPr>
              <w:t xml:space="preserve">4 </w:t>
            </w:r>
            <w:r w:rsidRPr="00244752">
              <w:rPr>
                <w:sz w:val="24"/>
                <w:szCs w:val="24"/>
              </w:rPr>
              <w:tab/>
              <w:t>Personaleinsatzplanung</w:t>
            </w: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 xml:space="preserve">Der Prozessablauf wird auf Basis folgender Unterlagen präsentiert: </w:t>
            </w: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Betriebsvereinbarung zur Regelung der gleitenden Dienstzeiten samt Anlagen, die Dienstanweisungen des Bürgermeisters über die Festlegung von Dienstzeiten (Schulwart, Schulen, Musikschule-Verwaltung, Kindergarten und Horte, bestimmte Bereiche der Kommunalen Betriebe, Immobilien, Essen auf Rädern)</w:t>
            </w: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Die Überprüfung der Arbeitszeitkonten ab 2015 wurden vom Kontrollausschuss vorgenommen, vom Stadtamtsdirektor ausführlich erklärt und der Vorgang vom Ausschuss für in Ordnung befunden. Eine spezielle Überprüfung eines einzelnen Zeitkontos wurde aufgrund des fehlenden, begründeten Missbrauchsverdachts aus datenschutzrechtlichen Gründen abgelehnt.</w:t>
            </w:r>
          </w:p>
          <w:p w:rsidR="004540A7" w:rsidRPr="00244752" w:rsidRDefault="004540A7" w:rsidP="004540A7">
            <w:pPr>
              <w:jc w:val="both"/>
              <w:rPr>
                <w:sz w:val="24"/>
                <w:szCs w:val="24"/>
              </w:rPr>
            </w:pP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 xml:space="preserve">Der Gemeinderat nimmt den Bericht zur Kenntnis. </w:t>
            </w:r>
          </w:p>
          <w:p w:rsidR="004540A7" w:rsidRPr="00244752" w:rsidRDefault="004540A7" w:rsidP="004540A7">
            <w:pPr>
              <w:jc w:val="both"/>
              <w:rPr>
                <w:sz w:val="24"/>
                <w:szCs w:val="24"/>
              </w:rPr>
            </w:pPr>
          </w:p>
          <w:p w:rsidR="004540A7" w:rsidRPr="00244752" w:rsidRDefault="004540A7" w:rsidP="004540A7">
            <w:pPr>
              <w:jc w:val="both"/>
              <w:rPr>
                <w:sz w:val="24"/>
                <w:szCs w:val="24"/>
              </w:rPr>
            </w:pPr>
          </w:p>
          <w:p w:rsidR="004540A7" w:rsidRDefault="004540A7" w:rsidP="004540A7">
            <w:pPr>
              <w:jc w:val="both"/>
              <w:rPr>
                <w:sz w:val="24"/>
                <w:szCs w:val="24"/>
              </w:rPr>
            </w:pPr>
          </w:p>
          <w:p w:rsidR="005863E3" w:rsidRDefault="005863E3" w:rsidP="004540A7">
            <w:pPr>
              <w:jc w:val="both"/>
              <w:rPr>
                <w:sz w:val="24"/>
                <w:szCs w:val="24"/>
              </w:rPr>
            </w:pPr>
          </w:p>
          <w:p w:rsidR="005863E3" w:rsidRDefault="005863E3" w:rsidP="004540A7">
            <w:pPr>
              <w:jc w:val="both"/>
              <w:rPr>
                <w:sz w:val="24"/>
                <w:szCs w:val="24"/>
              </w:rPr>
            </w:pPr>
          </w:p>
          <w:p w:rsidR="005863E3" w:rsidRPr="00244752" w:rsidRDefault="005863E3" w:rsidP="004540A7">
            <w:pPr>
              <w:jc w:val="both"/>
              <w:rPr>
                <w:sz w:val="24"/>
                <w:szCs w:val="24"/>
              </w:rPr>
            </w:pPr>
          </w:p>
          <w:p w:rsidR="004540A7" w:rsidRPr="00244752" w:rsidRDefault="004540A7" w:rsidP="004540A7">
            <w:pPr>
              <w:jc w:val="both"/>
              <w:rPr>
                <w:sz w:val="24"/>
                <w:szCs w:val="24"/>
              </w:rPr>
            </w:pPr>
          </w:p>
          <w:p w:rsidR="004540A7" w:rsidRPr="00244752" w:rsidRDefault="004540A7" w:rsidP="004540A7">
            <w:pPr>
              <w:jc w:val="both"/>
              <w:rPr>
                <w:sz w:val="24"/>
                <w:szCs w:val="24"/>
              </w:rPr>
            </w:pPr>
          </w:p>
          <w:p w:rsidR="004540A7" w:rsidRPr="00244752" w:rsidRDefault="004540A7" w:rsidP="004540A7">
            <w:pPr>
              <w:jc w:val="both"/>
              <w:rPr>
                <w:sz w:val="24"/>
                <w:szCs w:val="24"/>
              </w:rPr>
            </w:pPr>
          </w:p>
          <w:p w:rsidR="004540A7" w:rsidRPr="00244752" w:rsidRDefault="004540A7" w:rsidP="004540A7">
            <w:pPr>
              <w:jc w:val="both"/>
              <w:rPr>
                <w:sz w:val="24"/>
                <w:szCs w:val="24"/>
              </w:rPr>
            </w:pPr>
          </w:p>
          <w:p w:rsidR="004540A7" w:rsidRPr="00244752" w:rsidRDefault="004540A7" w:rsidP="004540A7">
            <w:pPr>
              <w:jc w:val="both"/>
              <w:rPr>
                <w:sz w:val="24"/>
                <w:szCs w:val="24"/>
              </w:rPr>
            </w:pPr>
          </w:p>
          <w:p w:rsidR="00C63464" w:rsidRDefault="00C63464" w:rsidP="004540A7">
            <w:pPr>
              <w:jc w:val="both"/>
              <w:rPr>
                <w:sz w:val="24"/>
                <w:szCs w:val="24"/>
              </w:rPr>
            </w:pPr>
          </w:p>
          <w:p w:rsidR="004540A7" w:rsidRPr="00244752" w:rsidRDefault="004540A7" w:rsidP="004540A7">
            <w:pPr>
              <w:jc w:val="both"/>
              <w:rPr>
                <w:sz w:val="24"/>
                <w:szCs w:val="24"/>
              </w:rPr>
            </w:pPr>
            <w:bookmarkStart w:id="0" w:name="_GoBack"/>
            <w:bookmarkEnd w:id="0"/>
            <w:r w:rsidRPr="00244752">
              <w:rPr>
                <w:sz w:val="24"/>
                <w:szCs w:val="24"/>
              </w:rPr>
              <w:t>Am Ende der Sitzung werden vom Bürgermeister die eingebrachten Anträge behandelt:</w:t>
            </w: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 xml:space="preserve">1) </w:t>
            </w:r>
            <w:r w:rsidRPr="00244752">
              <w:rPr>
                <w:sz w:val="24"/>
                <w:szCs w:val="24"/>
                <w:u w:val="single"/>
              </w:rPr>
              <w:t>Antrag: Gassibeutelstationen</w:t>
            </w: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Antragsteller:</w:t>
            </w:r>
          </w:p>
          <w:p w:rsidR="004540A7" w:rsidRPr="00244752" w:rsidRDefault="004540A7" w:rsidP="004540A7">
            <w:pPr>
              <w:jc w:val="both"/>
              <w:rPr>
                <w:sz w:val="24"/>
                <w:szCs w:val="24"/>
              </w:rPr>
            </w:pPr>
            <w:r w:rsidRPr="00244752">
              <w:rPr>
                <w:sz w:val="24"/>
                <w:szCs w:val="24"/>
              </w:rPr>
              <w:t>Stadtrat Ing. Gritschacher</w:t>
            </w:r>
          </w:p>
          <w:p w:rsidR="004540A7" w:rsidRPr="00244752" w:rsidRDefault="004540A7" w:rsidP="004540A7">
            <w:pPr>
              <w:jc w:val="both"/>
              <w:rPr>
                <w:sz w:val="24"/>
                <w:szCs w:val="24"/>
              </w:rPr>
            </w:pPr>
            <w:r w:rsidRPr="00244752">
              <w:rPr>
                <w:sz w:val="24"/>
                <w:szCs w:val="24"/>
              </w:rPr>
              <w:t>Gemeinderat LAbg. Staudacher</w:t>
            </w:r>
          </w:p>
          <w:p w:rsidR="004540A7" w:rsidRPr="00244752" w:rsidRDefault="004540A7" w:rsidP="004540A7">
            <w:pPr>
              <w:jc w:val="both"/>
              <w:rPr>
                <w:sz w:val="24"/>
                <w:szCs w:val="24"/>
              </w:rPr>
            </w:pPr>
            <w:r w:rsidRPr="00244752">
              <w:rPr>
                <w:sz w:val="24"/>
                <w:szCs w:val="24"/>
              </w:rPr>
              <w:t>Gemeinderat Grote</w:t>
            </w:r>
          </w:p>
          <w:p w:rsidR="004540A7" w:rsidRPr="00244752" w:rsidRDefault="004540A7" w:rsidP="004540A7">
            <w:pPr>
              <w:jc w:val="both"/>
              <w:rPr>
                <w:sz w:val="24"/>
                <w:szCs w:val="24"/>
              </w:rPr>
            </w:pPr>
            <w:r w:rsidRPr="00244752">
              <w:rPr>
                <w:sz w:val="24"/>
                <w:szCs w:val="24"/>
              </w:rPr>
              <w:t>Gemeinderat Kofler</w:t>
            </w: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Geschätzte Gemeinderatsmitglieder!</w:t>
            </w: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Gemäß § 41 der K-AGO bringen wir folgenden Antrag ein:</w:t>
            </w: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Errichtung weiterer Gassibeutelstationen im Bereich AICH</w:t>
            </w: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Begründung:</w:t>
            </w:r>
          </w:p>
          <w:p w:rsidR="004540A7" w:rsidRPr="00244752" w:rsidRDefault="004540A7" w:rsidP="004540A7">
            <w:pPr>
              <w:jc w:val="both"/>
              <w:rPr>
                <w:sz w:val="24"/>
                <w:szCs w:val="24"/>
              </w:rPr>
            </w:pPr>
            <w:r w:rsidRPr="00244752">
              <w:rPr>
                <w:sz w:val="24"/>
                <w:szCs w:val="24"/>
              </w:rPr>
              <w:t>Der Ortsbereich AICH ist sehr beliebt für Spaziergänge. Da immer mehr dies auch mit Hunden nutzen ist die Verschmutzung durch Hundekot mittlerweile wesentlich. Die Bevölkerung ist an uns herangetreten und ersucht daher um Aufstellung entsprechender Gassibeutelstationen.</w:t>
            </w: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Kostenschätzung: € 250,- (alles inkl.)</w:t>
            </w:r>
          </w:p>
          <w:p w:rsidR="004540A7" w:rsidRPr="00244752" w:rsidRDefault="004540A7" w:rsidP="004540A7">
            <w:pPr>
              <w:jc w:val="both"/>
              <w:rPr>
                <w:sz w:val="24"/>
                <w:szCs w:val="24"/>
              </w:rPr>
            </w:pPr>
          </w:p>
          <w:p w:rsidR="004540A7" w:rsidRPr="00244752" w:rsidRDefault="004540A7" w:rsidP="004540A7">
            <w:pPr>
              <w:jc w:val="both"/>
              <w:rPr>
                <w:sz w:val="24"/>
                <w:szCs w:val="24"/>
              </w:rPr>
            </w:pPr>
          </w:p>
          <w:p w:rsidR="004540A7" w:rsidRPr="00244752" w:rsidRDefault="004540A7" w:rsidP="004540A7">
            <w:pPr>
              <w:pBdr>
                <w:bottom w:val="single" w:sz="4" w:space="1" w:color="auto"/>
              </w:pBdr>
              <w:jc w:val="both"/>
              <w:rPr>
                <w:sz w:val="24"/>
                <w:szCs w:val="24"/>
              </w:rPr>
            </w:pPr>
            <w:r w:rsidRPr="00244752">
              <w:rPr>
                <w:sz w:val="24"/>
                <w:szCs w:val="24"/>
              </w:rPr>
              <w:t xml:space="preserve">Der Antrag wird dem </w:t>
            </w:r>
            <w:r w:rsidRPr="00244752">
              <w:rPr>
                <w:b/>
                <w:sz w:val="24"/>
                <w:szCs w:val="24"/>
              </w:rPr>
              <w:t>Ausschuss für kommunale Betriebe</w:t>
            </w:r>
            <w:r w:rsidRPr="00244752">
              <w:rPr>
                <w:sz w:val="24"/>
                <w:szCs w:val="24"/>
              </w:rPr>
              <w:t xml:space="preserve"> zugeführt. </w:t>
            </w:r>
          </w:p>
          <w:p w:rsidR="004540A7" w:rsidRPr="00244752" w:rsidRDefault="004540A7" w:rsidP="004540A7">
            <w:pPr>
              <w:pBdr>
                <w:bottom w:val="single" w:sz="4" w:space="1" w:color="auto"/>
              </w:pBdr>
              <w:jc w:val="both"/>
              <w:rPr>
                <w:sz w:val="24"/>
                <w:szCs w:val="24"/>
              </w:rPr>
            </w:pPr>
          </w:p>
          <w:p w:rsidR="004540A7" w:rsidRPr="00244752" w:rsidRDefault="004540A7" w:rsidP="004540A7">
            <w:pPr>
              <w:pBdr>
                <w:bottom w:val="single" w:sz="4" w:space="1" w:color="auto"/>
              </w:pBdr>
              <w:jc w:val="both"/>
              <w:rPr>
                <w:sz w:val="24"/>
                <w:szCs w:val="24"/>
              </w:rPr>
            </w:pPr>
          </w:p>
          <w:p w:rsidR="004540A7" w:rsidRPr="00244752" w:rsidRDefault="004540A7" w:rsidP="004540A7">
            <w:pPr>
              <w:rPr>
                <w:sz w:val="24"/>
                <w:szCs w:val="24"/>
              </w:rPr>
            </w:pPr>
          </w:p>
          <w:p w:rsidR="004540A7" w:rsidRPr="00244752" w:rsidRDefault="004540A7" w:rsidP="004540A7">
            <w:pPr>
              <w:rPr>
                <w:sz w:val="24"/>
                <w:szCs w:val="24"/>
              </w:rPr>
            </w:pPr>
          </w:p>
          <w:p w:rsidR="004540A7" w:rsidRPr="00244752" w:rsidRDefault="004540A7" w:rsidP="004540A7">
            <w:pPr>
              <w:rPr>
                <w:sz w:val="24"/>
                <w:szCs w:val="24"/>
              </w:rPr>
            </w:pPr>
            <w:r w:rsidRPr="00244752">
              <w:rPr>
                <w:sz w:val="24"/>
                <w:szCs w:val="24"/>
              </w:rPr>
              <w:t xml:space="preserve">2) </w:t>
            </w:r>
            <w:r w:rsidRPr="00244752">
              <w:rPr>
                <w:sz w:val="24"/>
                <w:szCs w:val="24"/>
                <w:u w:val="single"/>
              </w:rPr>
              <w:t>Antrag: Fußballtore für Edlinger Sportspielplatz</w:t>
            </w:r>
          </w:p>
          <w:p w:rsidR="004540A7" w:rsidRPr="00244752" w:rsidRDefault="004540A7" w:rsidP="004540A7">
            <w:pPr>
              <w:rPr>
                <w:sz w:val="24"/>
                <w:szCs w:val="24"/>
              </w:rPr>
            </w:pPr>
          </w:p>
          <w:p w:rsidR="004540A7" w:rsidRPr="00244752" w:rsidRDefault="004540A7" w:rsidP="004540A7">
            <w:pPr>
              <w:jc w:val="both"/>
              <w:rPr>
                <w:sz w:val="24"/>
                <w:szCs w:val="24"/>
              </w:rPr>
            </w:pPr>
            <w:r w:rsidRPr="00244752">
              <w:rPr>
                <w:sz w:val="24"/>
                <w:szCs w:val="24"/>
              </w:rPr>
              <w:t>Antragsteller:</w:t>
            </w:r>
          </w:p>
          <w:p w:rsidR="004540A7" w:rsidRPr="00244752" w:rsidRDefault="004540A7" w:rsidP="004540A7">
            <w:pPr>
              <w:jc w:val="both"/>
              <w:rPr>
                <w:sz w:val="24"/>
                <w:szCs w:val="24"/>
              </w:rPr>
            </w:pPr>
            <w:r w:rsidRPr="00244752">
              <w:rPr>
                <w:sz w:val="24"/>
                <w:szCs w:val="24"/>
              </w:rPr>
              <w:t>Stadtrat Ing. Gritschacher</w:t>
            </w:r>
          </w:p>
          <w:p w:rsidR="004540A7" w:rsidRPr="00244752" w:rsidRDefault="004540A7" w:rsidP="004540A7">
            <w:pPr>
              <w:jc w:val="both"/>
              <w:rPr>
                <w:sz w:val="24"/>
                <w:szCs w:val="24"/>
              </w:rPr>
            </w:pPr>
            <w:r w:rsidRPr="00244752">
              <w:rPr>
                <w:sz w:val="24"/>
                <w:szCs w:val="24"/>
              </w:rPr>
              <w:t>Gemeinderat LAbg. Staudacher</w:t>
            </w:r>
          </w:p>
          <w:p w:rsidR="004540A7" w:rsidRPr="00244752" w:rsidRDefault="004540A7" w:rsidP="004540A7">
            <w:pPr>
              <w:jc w:val="both"/>
              <w:rPr>
                <w:sz w:val="24"/>
                <w:szCs w:val="24"/>
              </w:rPr>
            </w:pPr>
            <w:r w:rsidRPr="00244752">
              <w:rPr>
                <w:sz w:val="24"/>
                <w:szCs w:val="24"/>
              </w:rPr>
              <w:t>Gemeinderat Grote</w:t>
            </w:r>
          </w:p>
          <w:p w:rsidR="004540A7" w:rsidRPr="00244752" w:rsidRDefault="004540A7" w:rsidP="004540A7">
            <w:pPr>
              <w:jc w:val="both"/>
              <w:rPr>
                <w:sz w:val="24"/>
                <w:szCs w:val="24"/>
              </w:rPr>
            </w:pPr>
            <w:r w:rsidRPr="00244752">
              <w:rPr>
                <w:sz w:val="24"/>
                <w:szCs w:val="24"/>
              </w:rPr>
              <w:t>Gemeinderat Kofler</w:t>
            </w:r>
          </w:p>
          <w:p w:rsidR="004540A7" w:rsidRPr="00244752" w:rsidRDefault="004540A7" w:rsidP="004540A7">
            <w:pPr>
              <w:rPr>
                <w:sz w:val="24"/>
                <w:szCs w:val="24"/>
              </w:rPr>
            </w:pPr>
          </w:p>
          <w:p w:rsidR="004540A7" w:rsidRPr="00244752" w:rsidRDefault="004540A7" w:rsidP="004540A7">
            <w:pPr>
              <w:jc w:val="both"/>
              <w:rPr>
                <w:sz w:val="24"/>
                <w:szCs w:val="24"/>
              </w:rPr>
            </w:pPr>
            <w:r w:rsidRPr="00244752">
              <w:rPr>
                <w:sz w:val="24"/>
                <w:szCs w:val="24"/>
              </w:rPr>
              <w:t>Geschätzte Gemeinderatsmitglieder!</w:t>
            </w: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Gemäß § 41 der K-AGO bringen wir folgenden Antrag ein:</w:t>
            </w: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 xml:space="preserve">Ankauf und Aufstellen von zwei Kleinfeldtoren (5x2 m) und zusätzliches Aufstellen der vorhandenen Kleintore (lagern im Bauhof) am Edlinger Sportspielplatz. </w:t>
            </w: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Begründung:</w:t>
            </w:r>
          </w:p>
          <w:p w:rsidR="004540A7" w:rsidRDefault="004540A7" w:rsidP="004540A7">
            <w:pPr>
              <w:jc w:val="both"/>
              <w:rPr>
                <w:sz w:val="24"/>
                <w:szCs w:val="24"/>
              </w:rPr>
            </w:pPr>
            <w:r w:rsidRPr="00244752">
              <w:rPr>
                <w:sz w:val="24"/>
                <w:szCs w:val="24"/>
              </w:rPr>
              <w:t>Die Eltern/Bewohner in Edling sind an uns herangetreten und ersuchen um Ankauf und Aufstellung von zwei Kleinfeldtoren (5x2 m) und um zusätzliches Aufstellen der vorhandenen Kleintore die derzeit im Bauhof lagern, damit den Kindern die Möglichkeit geboten wird, den vorgesehenen Sportspielplatz auch optimal nutzen zu können. Derzeit sind nur Bänke und Mülleimer am Sportplatz vorhanden.</w:t>
            </w:r>
          </w:p>
          <w:p w:rsidR="00C36251" w:rsidRPr="00244752" w:rsidRDefault="00C36251" w:rsidP="004540A7">
            <w:pPr>
              <w:jc w:val="both"/>
              <w:rPr>
                <w:sz w:val="24"/>
                <w:szCs w:val="24"/>
              </w:rPr>
            </w:pPr>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Kostenschätzung: € 800,- (alles inkl.)</w:t>
            </w:r>
          </w:p>
          <w:p w:rsidR="004540A7" w:rsidRPr="00244752" w:rsidRDefault="004540A7" w:rsidP="004540A7">
            <w:pPr>
              <w:jc w:val="both"/>
              <w:rPr>
                <w:sz w:val="24"/>
                <w:szCs w:val="24"/>
              </w:rPr>
            </w:pPr>
          </w:p>
          <w:p w:rsidR="004540A7" w:rsidRPr="00244752" w:rsidRDefault="004540A7" w:rsidP="004540A7">
            <w:pPr>
              <w:pBdr>
                <w:bottom w:val="single" w:sz="4" w:space="1" w:color="auto"/>
              </w:pBdr>
              <w:jc w:val="both"/>
              <w:rPr>
                <w:sz w:val="24"/>
                <w:szCs w:val="24"/>
              </w:rPr>
            </w:pPr>
            <w:r w:rsidRPr="00244752">
              <w:rPr>
                <w:sz w:val="24"/>
                <w:szCs w:val="24"/>
              </w:rPr>
              <w:t xml:space="preserve">Der Antrag wird dem </w:t>
            </w:r>
            <w:r w:rsidRPr="00244752">
              <w:rPr>
                <w:b/>
                <w:sz w:val="24"/>
                <w:szCs w:val="24"/>
              </w:rPr>
              <w:t>Ausschuss für Jugend und Sport</w:t>
            </w:r>
            <w:r w:rsidRPr="00244752">
              <w:rPr>
                <w:sz w:val="24"/>
                <w:szCs w:val="24"/>
              </w:rPr>
              <w:t xml:space="preserve"> zugeführt.  </w:t>
            </w:r>
          </w:p>
          <w:p w:rsidR="004540A7" w:rsidRPr="00244752" w:rsidRDefault="004540A7" w:rsidP="004540A7">
            <w:pPr>
              <w:pBdr>
                <w:bottom w:val="single" w:sz="4" w:space="1" w:color="auto"/>
              </w:pBdr>
              <w:jc w:val="both"/>
              <w:rPr>
                <w:sz w:val="24"/>
                <w:szCs w:val="24"/>
              </w:rPr>
            </w:pPr>
          </w:p>
          <w:p w:rsidR="004540A7" w:rsidRPr="00244752" w:rsidRDefault="004540A7" w:rsidP="004540A7">
            <w:pPr>
              <w:pBdr>
                <w:bottom w:val="single" w:sz="4" w:space="1" w:color="auto"/>
              </w:pBdr>
              <w:jc w:val="both"/>
              <w:rPr>
                <w:sz w:val="24"/>
                <w:szCs w:val="24"/>
              </w:rPr>
            </w:pPr>
          </w:p>
          <w:p w:rsidR="004540A7" w:rsidRPr="00244752" w:rsidRDefault="004540A7" w:rsidP="004540A7">
            <w:pPr>
              <w:jc w:val="both"/>
              <w:rPr>
                <w:sz w:val="24"/>
                <w:szCs w:val="24"/>
              </w:rPr>
            </w:pPr>
          </w:p>
          <w:p w:rsidR="004540A7" w:rsidRPr="00244752" w:rsidRDefault="004540A7" w:rsidP="004540A7">
            <w:pPr>
              <w:jc w:val="both"/>
              <w:rPr>
                <w:sz w:val="24"/>
                <w:szCs w:val="24"/>
              </w:rPr>
            </w:pPr>
          </w:p>
          <w:p w:rsidR="004540A7" w:rsidRPr="00244752" w:rsidRDefault="004540A7" w:rsidP="004540A7">
            <w:pPr>
              <w:rPr>
                <w:sz w:val="24"/>
                <w:szCs w:val="24"/>
                <w:u w:val="single"/>
              </w:rPr>
            </w:pPr>
            <w:r w:rsidRPr="00244752">
              <w:rPr>
                <w:sz w:val="24"/>
                <w:szCs w:val="24"/>
              </w:rPr>
              <w:t xml:space="preserve">3) </w:t>
            </w:r>
            <w:r w:rsidRPr="00244752">
              <w:rPr>
                <w:sz w:val="24"/>
                <w:szCs w:val="24"/>
                <w:u w:val="single"/>
              </w:rPr>
              <w:t>Antrag: Natur in der kommunalen Grünraumgestaltung</w:t>
            </w:r>
          </w:p>
          <w:p w:rsidR="004540A7" w:rsidRPr="00244752" w:rsidRDefault="004540A7" w:rsidP="004540A7">
            <w:pPr>
              <w:rPr>
                <w:sz w:val="24"/>
                <w:szCs w:val="24"/>
                <w:u w:val="single"/>
              </w:rPr>
            </w:pPr>
          </w:p>
          <w:p w:rsidR="004540A7" w:rsidRPr="00244752" w:rsidRDefault="004540A7" w:rsidP="004540A7">
            <w:pPr>
              <w:rPr>
                <w:sz w:val="24"/>
                <w:szCs w:val="24"/>
              </w:rPr>
            </w:pPr>
            <w:r w:rsidRPr="00244752">
              <w:rPr>
                <w:sz w:val="24"/>
                <w:szCs w:val="24"/>
              </w:rPr>
              <w:t>Antragsteller:</w:t>
            </w:r>
          </w:p>
          <w:p w:rsidR="004540A7" w:rsidRPr="00244752" w:rsidRDefault="004540A7" w:rsidP="004540A7">
            <w:pPr>
              <w:rPr>
                <w:sz w:val="24"/>
                <w:szCs w:val="24"/>
              </w:rPr>
            </w:pPr>
            <w:r w:rsidRPr="00244752">
              <w:rPr>
                <w:sz w:val="24"/>
                <w:szCs w:val="24"/>
              </w:rPr>
              <w:t>Gemeinderat Tiefenböck</w:t>
            </w:r>
          </w:p>
          <w:p w:rsidR="004540A7" w:rsidRPr="00244752" w:rsidRDefault="004540A7" w:rsidP="004540A7">
            <w:pPr>
              <w:rPr>
                <w:sz w:val="24"/>
                <w:szCs w:val="24"/>
              </w:rPr>
            </w:pPr>
          </w:p>
          <w:p w:rsidR="004540A7" w:rsidRPr="00244752" w:rsidRDefault="004540A7" w:rsidP="004540A7">
            <w:pPr>
              <w:rPr>
                <w:sz w:val="24"/>
                <w:szCs w:val="24"/>
              </w:rPr>
            </w:pPr>
            <w:r w:rsidRPr="00244752">
              <w:rPr>
                <w:sz w:val="24"/>
                <w:szCs w:val="24"/>
              </w:rPr>
              <w:t>Selbstständiger Antrag gemäß Kärntner Allgemeine Gemeindeordnung</w:t>
            </w:r>
          </w:p>
          <w:p w:rsidR="004540A7" w:rsidRPr="00244752" w:rsidRDefault="004540A7" w:rsidP="004540A7">
            <w:pPr>
              <w:rPr>
                <w:sz w:val="24"/>
                <w:szCs w:val="24"/>
              </w:rPr>
            </w:pPr>
          </w:p>
          <w:p w:rsidR="004540A7" w:rsidRPr="00244752" w:rsidRDefault="004540A7" w:rsidP="004540A7">
            <w:pPr>
              <w:rPr>
                <w:sz w:val="24"/>
                <w:szCs w:val="24"/>
              </w:rPr>
            </w:pPr>
            <w:r w:rsidRPr="00244752">
              <w:rPr>
                <w:sz w:val="24"/>
                <w:szCs w:val="24"/>
              </w:rPr>
              <w:t>Einleitung und Begründung:</w:t>
            </w:r>
          </w:p>
          <w:p w:rsidR="004540A7" w:rsidRPr="00244752" w:rsidRDefault="004540A7" w:rsidP="004540A7">
            <w:pPr>
              <w:jc w:val="both"/>
              <w:rPr>
                <w:sz w:val="24"/>
                <w:szCs w:val="24"/>
              </w:rPr>
            </w:pPr>
            <w:r w:rsidRPr="00244752">
              <w:rPr>
                <w:sz w:val="24"/>
                <w:szCs w:val="24"/>
              </w:rPr>
              <w:t>In den Medien wurde von einem Rückgang des Insektenbestandes um 75% berichtet. Die Gemeinde hat hier einfache und kostengünstige Möglichkeiten, etwas gegen die Entwicklung zu unternehmen:</w:t>
            </w:r>
          </w:p>
          <w:p w:rsidR="004540A7" w:rsidRPr="00244752" w:rsidRDefault="004540A7" w:rsidP="004540A7">
            <w:pPr>
              <w:jc w:val="both"/>
              <w:rPr>
                <w:sz w:val="24"/>
                <w:szCs w:val="24"/>
              </w:rPr>
            </w:pPr>
            <w:r w:rsidRPr="00244752">
              <w:rPr>
                <w:sz w:val="24"/>
                <w:szCs w:val="24"/>
              </w:rPr>
              <w:t>Die von der Gemeinde gepflegten und bepflanzten Grünräume naturnah gestalten werden. Wildpflanzen und –blumen sind nicht nur bunt und vielfältig und auch genauso schön wie ein Wechselflor aus Stiefmütterchen und Petunien. Dazu bieten sie Bienen sowie vielen anderen Insekten und Nützlingen Lebensraum. Beispielsweise im Bereich von Kreisverkehren kann die Anlage einer niedrigwüchsigen Schottervegetation einen schönen Anblick bieten und das aufwändige Jäten unter teilweise stressigen Arbeitsbedingungen kann entfallen.</w:t>
            </w:r>
          </w:p>
          <w:p w:rsidR="004540A7" w:rsidRPr="00244752" w:rsidRDefault="004540A7" w:rsidP="004540A7">
            <w:pPr>
              <w:jc w:val="both"/>
              <w:rPr>
                <w:sz w:val="24"/>
                <w:szCs w:val="24"/>
              </w:rPr>
            </w:pPr>
            <w:r w:rsidRPr="00244752">
              <w:rPr>
                <w:sz w:val="24"/>
                <w:szCs w:val="24"/>
              </w:rPr>
              <w:t xml:space="preserve">Mit der Gestaltung naturnaher Sickermulden können gleichzeitig die Abwasserkanäle entlastet und mit Blüten, der auch hierzulande zunehmend von asphaltgrau umgebene Stadtbewohner erfreut werden.  Es gibt dazu viele weitere praxiserprobte Bepflanzungs- und Gestaltungsmöglichkeiten. Der Anlage und Pflegeaufwand ist dabei im Vergleich zur aktuellen Praxis gleich groß bis geringer. Hinsichtlich der Kosten ist anfänglich von einer Verschiebung (Umplanen und Anlage der Flächen anstelle des Bezuges gängiger Gartenpflanzen), auf längere Sicht von einer Reduktion auszugehen. Vom Land Oberösterreich wurde ein ausführliches und für den Praktiker geschriebenes Handbuch mit dem Titel „Wege zur Natur … in kommunalen Freiräumen“ herausgegeben. Es ist downloadbar unter </w:t>
            </w:r>
          </w:p>
          <w:p w:rsidR="004540A7" w:rsidRPr="00244752" w:rsidRDefault="00B9075B" w:rsidP="004540A7">
            <w:pPr>
              <w:jc w:val="both"/>
              <w:rPr>
                <w:sz w:val="24"/>
                <w:szCs w:val="24"/>
              </w:rPr>
            </w:pPr>
            <w:hyperlink r:id="rId13" w:history="1">
              <w:r w:rsidR="004540A7" w:rsidRPr="00244752">
                <w:rPr>
                  <w:rStyle w:val="Hyperlink"/>
                  <w:sz w:val="24"/>
                  <w:szCs w:val="24"/>
                </w:rPr>
                <w:t>www.land-oberoesterreich.gv.at/files/naturschutz_db/Uak_Natur_kommunaleFreiflaechen.pdf</w:t>
              </w:r>
            </w:hyperlink>
          </w:p>
          <w:p w:rsidR="004540A7" w:rsidRPr="00244752" w:rsidRDefault="004540A7" w:rsidP="004540A7">
            <w:pPr>
              <w:jc w:val="both"/>
              <w:rPr>
                <w:sz w:val="24"/>
                <w:szCs w:val="24"/>
              </w:rPr>
            </w:pPr>
          </w:p>
          <w:p w:rsidR="004540A7" w:rsidRPr="00244752" w:rsidRDefault="004540A7" w:rsidP="004540A7">
            <w:pPr>
              <w:jc w:val="both"/>
              <w:rPr>
                <w:sz w:val="24"/>
                <w:szCs w:val="24"/>
              </w:rPr>
            </w:pPr>
            <w:r w:rsidRPr="00244752">
              <w:rPr>
                <w:sz w:val="24"/>
                <w:szCs w:val="24"/>
              </w:rPr>
              <w:t>Die Grünen stellen daher folgenden Antrag:</w:t>
            </w:r>
          </w:p>
          <w:p w:rsidR="004540A7" w:rsidRPr="00244752" w:rsidRDefault="004540A7" w:rsidP="004540A7">
            <w:pPr>
              <w:jc w:val="both"/>
              <w:rPr>
                <w:sz w:val="24"/>
                <w:szCs w:val="24"/>
              </w:rPr>
            </w:pPr>
            <w:r w:rsidRPr="00244752">
              <w:rPr>
                <w:sz w:val="24"/>
                <w:szCs w:val="24"/>
              </w:rPr>
              <w:t xml:space="preserve">Der Gemeinderat möge beschließen, </w:t>
            </w:r>
          </w:p>
          <w:p w:rsidR="004540A7" w:rsidRPr="00244752" w:rsidRDefault="004540A7" w:rsidP="004540A7">
            <w:pPr>
              <w:jc w:val="both"/>
              <w:rPr>
                <w:sz w:val="24"/>
                <w:szCs w:val="24"/>
              </w:rPr>
            </w:pPr>
            <w:r w:rsidRPr="00244752">
              <w:rPr>
                <w:sz w:val="24"/>
                <w:szCs w:val="24"/>
              </w:rPr>
              <w:t>1. sukzessive „Natur in der kommunalen Grünraumgestaltung“ in Spittal/Drau umzusetzen.</w:t>
            </w:r>
          </w:p>
          <w:p w:rsidR="004540A7" w:rsidRPr="00244752" w:rsidRDefault="004540A7" w:rsidP="004540A7">
            <w:pPr>
              <w:jc w:val="both"/>
              <w:rPr>
                <w:sz w:val="24"/>
                <w:szCs w:val="24"/>
              </w:rPr>
            </w:pPr>
            <w:r w:rsidRPr="00244752">
              <w:rPr>
                <w:sz w:val="24"/>
                <w:szCs w:val="24"/>
              </w:rPr>
              <w:t>2. Es sollen ab 2018 10% der bislang anderweitig bepflanzten kommunalen Grünräume mit heimischen Wildpflanzen begrünt werden und der Anteil der Wildpflanzen ständig ausgebaut werden. Beispielsweise bis 2022 Bewuchs der öffentlichen Freiräume mit 75% heimischer  Wildpflanzen in naturnaher Weise.</w:t>
            </w:r>
          </w:p>
          <w:p w:rsidR="004540A7" w:rsidRPr="00244752" w:rsidRDefault="004540A7" w:rsidP="004540A7">
            <w:pPr>
              <w:jc w:val="both"/>
              <w:rPr>
                <w:sz w:val="24"/>
                <w:szCs w:val="24"/>
              </w:rPr>
            </w:pPr>
            <w:r w:rsidRPr="00244752">
              <w:rPr>
                <w:sz w:val="24"/>
                <w:szCs w:val="24"/>
              </w:rPr>
              <w:t xml:space="preserve">3. Es sollen ab sofort neue Lebensräume geschaffen werden, einerseits im Zuge der laufenden Bauvorhaben, andererseits durch Entsiegelung und Umgestaltung bestehender, artenärmerer Flächen. </w:t>
            </w:r>
          </w:p>
          <w:p w:rsidR="004540A7" w:rsidRPr="00244752" w:rsidRDefault="004540A7" w:rsidP="004540A7">
            <w:pPr>
              <w:rPr>
                <w:sz w:val="24"/>
                <w:szCs w:val="24"/>
              </w:rPr>
            </w:pPr>
          </w:p>
          <w:p w:rsidR="004540A7" w:rsidRDefault="004540A7" w:rsidP="004540A7">
            <w:pPr>
              <w:rPr>
                <w:sz w:val="24"/>
                <w:szCs w:val="24"/>
              </w:rPr>
            </w:pPr>
            <w:r w:rsidRPr="00244752">
              <w:rPr>
                <w:sz w:val="24"/>
                <w:szCs w:val="24"/>
              </w:rPr>
              <w:t xml:space="preserve">Der Antrag wird dem </w:t>
            </w:r>
            <w:r w:rsidRPr="00244752">
              <w:rPr>
                <w:b/>
                <w:sz w:val="24"/>
                <w:szCs w:val="24"/>
              </w:rPr>
              <w:t>Ausschuss für kommunale Betriebe</w:t>
            </w:r>
            <w:r w:rsidRPr="00244752">
              <w:rPr>
                <w:sz w:val="24"/>
                <w:szCs w:val="24"/>
              </w:rPr>
              <w:t xml:space="preserve"> zugeführt.</w:t>
            </w:r>
          </w:p>
          <w:p w:rsidR="005863E3" w:rsidRDefault="005863E3" w:rsidP="004540A7">
            <w:pPr>
              <w:rPr>
                <w:sz w:val="24"/>
                <w:szCs w:val="24"/>
              </w:rPr>
            </w:pPr>
          </w:p>
          <w:p w:rsidR="005863E3" w:rsidRDefault="005863E3" w:rsidP="004540A7">
            <w:pPr>
              <w:rPr>
                <w:sz w:val="24"/>
                <w:szCs w:val="24"/>
              </w:rPr>
            </w:pPr>
          </w:p>
          <w:p w:rsidR="005863E3" w:rsidRDefault="005863E3" w:rsidP="004540A7">
            <w:pPr>
              <w:rPr>
                <w:sz w:val="24"/>
                <w:szCs w:val="24"/>
              </w:rPr>
            </w:pPr>
          </w:p>
          <w:p w:rsidR="005863E3" w:rsidRDefault="005863E3" w:rsidP="004540A7">
            <w:pPr>
              <w:rPr>
                <w:sz w:val="24"/>
                <w:szCs w:val="24"/>
              </w:rPr>
            </w:pPr>
          </w:p>
          <w:p w:rsidR="005863E3" w:rsidRPr="00244752" w:rsidRDefault="005863E3" w:rsidP="004540A7">
            <w:pPr>
              <w:rPr>
                <w:sz w:val="24"/>
                <w:szCs w:val="24"/>
              </w:rPr>
            </w:pPr>
          </w:p>
          <w:p w:rsidR="004540A7" w:rsidRPr="00244752" w:rsidRDefault="005863E3" w:rsidP="004540A7">
            <w:pPr>
              <w:rPr>
                <w:sz w:val="24"/>
                <w:szCs w:val="24"/>
              </w:rPr>
            </w:pPr>
            <w:r>
              <w:rPr>
                <w:sz w:val="24"/>
                <w:szCs w:val="24"/>
              </w:rPr>
              <w:t>Ende der Sitzung: 20:37 Uhr</w:t>
            </w: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B22A4F" w:rsidRDefault="004540A7" w:rsidP="004540A7">
            <w:pPr>
              <w:jc w:val="both"/>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4540A7" w:rsidRDefault="004540A7" w:rsidP="004540A7">
            <w:pPr>
              <w:jc w:val="both"/>
              <w:rPr>
                <w:b/>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Default="004540A7" w:rsidP="004540A7">
            <w:pPr>
              <w:jc w:val="both"/>
            </w:pPr>
          </w:p>
          <w:p w:rsidR="00582ED1" w:rsidRPr="004540A7" w:rsidRDefault="00582ED1" w:rsidP="004540A7">
            <w:pPr>
              <w:jc w:val="both"/>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Default="004540A7" w:rsidP="004540A7">
            <w:pPr>
              <w:jc w:val="both"/>
            </w:pPr>
          </w:p>
        </w:tc>
      </w:tr>
      <w:tr w:rsidR="004540A7" w:rsidTr="004540A7">
        <w:tc>
          <w:tcPr>
            <w:tcW w:w="560" w:type="dxa"/>
          </w:tcPr>
          <w:p w:rsidR="004540A7" w:rsidRPr="004540A7" w:rsidRDefault="004540A7">
            <w:pPr>
              <w:keepNext/>
              <w:tabs>
                <w:tab w:val="left" w:pos="1134"/>
              </w:tabs>
              <w:rPr>
                <w:b/>
                <w:sz w:val="24"/>
              </w:rPr>
            </w:pPr>
            <w:r w:rsidRPr="004540A7">
              <w:rPr>
                <w:b/>
                <w:sz w:val="24"/>
              </w:rPr>
              <w:t xml:space="preserve"> </w:t>
            </w:r>
          </w:p>
        </w:tc>
        <w:tc>
          <w:tcPr>
            <w:tcW w:w="9078" w:type="dxa"/>
          </w:tcPr>
          <w:p w:rsidR="004540A7" w:rsidRPr="004540A7" w:rsidRDefault="004540A7" w:rsidP="004540A7">
            <w:pPr>
              <w:jc w:val="both"/>
              <w:rPr>
                <w:b/>
              </w:rPr>
            </w:pPr>
          </w:p>
        </w:tc>
      </w:tr>
      <w:tr w:rsidR="004540A7" w:rsidTr="004540A7">
        <w:tc>
          <w:tcPr>
            <w:tcW w:w="560" w:type="dxa"/>
          </w:tcPr>
          <w:p w:rsidR="004540A7" w:rsidRPr="004540A7" w:rsidRDefault="004540A7">
            <w:pPr>
              <w:keepNext/>
              <w:tabs>
                <w:tab w:val="left" w:pos="1134"/>
              </w:tabs>
              <w:rPr>
                <w:b/>
                <w:sz w:val="24"/>
              </w:rPr>
            </w:pPr>
          </w:p>
        </w:tc>
        <w:tc>
          <w:tcPr>
            <w:tcW w:w="9078" w:type="dxa"/>
          </w:tcPr>
          <w:p w:rsidR="004540A7" w:rsidRPr="004540A7" w:rsidRDefault="004540A7" w:rsidP="004540A7">
            <w:pPr>
              <w:jc w:val="both"/>
            </w:pPr>
          </w:p>
        </w:tc>
      </w:tr>
    </w:tbl>
    <w:p w:rsidR="004540A7" w:rsidRDefault="004540A7">
      <w:pPr>
        <w:keepNext/>
        <w:tabs>
          <w:tab w:val="left" w:pos="1134"/>
        </w:tabs>
        <w:ind w:left="426" w:hanging="426"/>
        <w:rPr>
          <w:sz w:val="24"/>
        </w:rPr>
      </w:pPr>
    </w:p>
    <w:p w:rsidR="00B50F85" w:rsidRDefault="00B50F85">
      <w:pPr>
        <w:keepNext/>
        <w:tabs>
          <w:tab w:val="left" w:pos="1134"/>
        </w:tabs>
        <w:ind w:left="426" w:hanging="426"/>
        <w:rPr>
          <w:sz w:val="24"/>
        </w:rPr>
      </w:pPr>
    </w:p>
    <w:sectPr w:rsidR="00B50F85" w:rsidSect="004540A7">
      <w:headerReference w:type="even" r:id="rId14"/>
      <w:headerReference w:type="default" r:id="rId15"/>
      <w:footerReference w:type="even" r:id="rId16"/>
      <w:footerReference w:type="default" r:id="rId17"/>
      <w:headerReference w:type="first" r:id="rId18"/>
      <w:footerReference w:type="first" r:id="rId19"/>
      <w:pgSz w:w="11906" w:h="16838"/>
      <w:pgMar w:top="709" w:right="991" w:bottom="1134"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93" w:rsidRDefault="00300E93" w:rsidP="00C378E6">
      <w:r>
        <w:separator/>
      </w:r>
    </w:p>
  </w:endnote>
  <w:endnote w:type="continuationSeparator" w:id="0">
    <w:p w:rsidR="00300E93" w:rsidRDefault="00300E93" w:rsidP="00C3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5B" w:rsidRDefault="00B907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5B" w:rsidRDefault="00B9075B" w:rsidP="00C378E6">
    <w:pPr>
      <w:pStyle w:val="Fuzeile"/>
    </w:pPr>
    <w:fldSimple w:instr=" FILENAME \p \* MERGEFORMAT ">
      <w:r>
        <w:rPr>
          <w:noProof/>
        </w:rPr>
        <w:t>C:\temp\Protokoll20032018.docx</w:t>
      </w:r>
    </w:fldSimple>
    <w:r>
      <w:tab/>
      <w:t xml:space="preserve">Seite </w:t>
    </w:r>
    <w:r>
      <w:rPr>
        <w:b/>
        <w:bCs/>
      </w:rPr>
      <w:fldChar w:fldCharType="begin"/>
    </w:r>
    <w:r>
      <w:rPr>
        <w:b/>
        <w:bCs/>
      </w:rPr>
      <w:instrText>PAGE  \* Arabic  \* MERGEFORMAT</w:instrText>
    </w:r>
    <w:r>
      <w:rPr>
        <w:b/>
        <w:bCs/>
      </w:rPr>
      <w:fldChar w:fldCharType="separate"/>
    </w:r>
    <w:r w:rsidR="00C63464">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C63464">
      <w:rPr>
        <w:b/>
        <w:bCs/>
        <w:noProof/>
      </w:rPr>
      <w:t>24</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5B" w:rsidRDefault="00B907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93" w:rsidRDefault="00300E93" w:rsidP="00C378E6">
      <w:r>
        <w:separator/>
      </w:r>
    </w:p>
  </w:footnote>
  <w:footnote w:type="continuationSeparator" w:id="0">
    <w:p w:rsidR="00300E93" w:rsidRDefault="00300E93" w:rsidP="00C3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5B" w:rsidRDefault="00B9075B" w:rsidP="00C1089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48</w:t>
    </w:r>
    <w:r>
      <w:rPr>
        <w:rStyle w:val="Seitenzahl"/>
      </w:rPr>
      <w:fldChar w:fldCharType="end"/>
    </w:r>
  </w:p>
  <w:p w:rsidR="00B9075B" w:rsidRDefault="00B9075B" w:rsidP="004540A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5B" w:rsidRDefault="00B9075B" w:rsidP="00C1089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63464">
      <w:rPr>
        <w:rStyle w:val="Seitenzahl"/>
        <w:noProof/>
      </w:rPr>
      <w:t>2</w:t>
    </w:r>
    <w:r>
      <w:rPr>
        <w:rStyle w:val="Seitenzahl"/>
      </w:rPr>
      <w:fldChar w:fldCharType="end"/>
    </w:r>
  </w:p>
  <w:p w:rsidR="00B9075B" w:rsidRDefault="00B9075B" w:rsidP="004540A7">
    <w:pPr>
      <w:pStyle w:val="Kopfzeile"/>
      <w:ind w:right="360"/>
    </w:pPr>
    <w:r>
      <w:t>Sitzungsprotokoll für die Sitzung: Gemeinderat am 20.03.2018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5B" w:rsidRDefault="00B907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059"/>
    <w:multiLevelType w:val="hybridMultilevel"/>
    <w:tmpl w:val="2B26A934"/>
    <w:lvl w:ilvl="0" w:tplc="0407000F">
      <w:start w:val="1"/>
      <w:numFmt w:val="decimal"/>
      <w:lvlText w:val="%1."/>
      <w:lvlJc w:val="left"/>
      <w:pPr>
        <w:tabs>
          <w:tab w:val="num" w:pos="786"/>
        </w:tabs>
        <w:ind w:left="786" w:hanging="360"/>
      </w:pPr>
    </w:lvl>
    <w:lvl w:ilvl="1" w:tplc="04070019">
      <w:start w:val="1"/>
      <w:numFmt w:val="lowerLetter"/>
      <w:lvlText w:val="%2."/>
      <w:lvlJc w:val="left"/>
      <w:pPr>
        <w:tabs>
          <w:tab w:val="num" w:pos="3284"/>
        </w:tabs>
        <w:ind w:left="3284" w:hanging="360"/>
      </w:pPr>
    </w:lvl>
    <w:lvl w:ilvl="2" w:tplc="0407001B">
      <w:start w:val="1"/>
      <w:numFmt w:val="lowerRoman"/>
      <w:lvlText w:val="%3."/>
      <w:lvlJc w:val="right"/>
      <w:pPr>
        <w:tabs>
          <w:tab w:val="num" w:pos="4004"/>
        </w:tabs>
        <w:ind w:left="4004" w:hanging="180"/>
      </w:pPr>
    </w:lvl>
    <w:lvl w:ilvl="3" w:tplc="0407000F">
      <w:start w:val="1"/>
      <w:numFmt w:val="decimal"/>
      <w:lvlText w:val="%4."/>
      <w:lvlJc w:val="left"/>
      <w:pPr>
        <w:tabs>
          <w:tab w:val="num" w:pos="4724"/>
        </w:tabs>
        <w:ind w:left="4724" w:hanging="360"/>
      </w:pPr>
    </w:lvl>
    <w:lvl w:ilvl="4" w:tplc="04070019">
      <w:start w:val="1"/>
      <w:numFmt w:val="lowerLetter"/>
      <w:lvlText w:val="%5."/>
      <w:lvlJc w:val="left"/>
      <w:pPr>
        <w:tabs>
          <w:tab w:val="num" w:pos="5444"/>
        </w:tabs>
        <w:ind w:left="5444" w:hanging="360"/>
      </w:pPr>
    </w:lvl>
    <w:lvl w:ilvl="5" w:tplc="0407001B">
      <w:start w:val="1"/>
      <w:numFmt w:val="lowerRoman"/>
      <w:lvlText w:val="%6."/>
      <w:lvlJc w:val="right"/>
      <w:pPr>
        <w:tabs>
          <w:tab w:val="num" w:pos="6164"/>
        </w:tabs>
        <w:ind w:left="6164" w:hanging="180"/>
      </w:pPr>
    </w:lvl>
    <w:lvl w:ilvl="6" w:tplc="0407000F">
      <w:start w:val="1"/>
      <w:numFmt w:val="decimal"/>
      <w:lvlText w:val="%7."/>
      <w:lvlJc w:val="left"/>
      <w:pPr>
        <w:tabs>
          <w:tab w:val="num" w:pos="6884"/>
        </w:tabs>
        <w:ind w:left="6884" w:hanging="360"/>
      </w:pPr>
    </w:lvl>
    <w:lvl w:ilvl="7" w:tplc="04070019">
      <w:start w:val="1"/>
      <w:numFmt w:val="lowerLetter"/>
      <w:lvlText w:val="%8."/>
      <w:lvlJc w:val="left"/>
      <w:pPr>
        <w:tabs>
          <w:tab w:val="num" w:pos="7604"/>
        </w:tabs>
        <w:ind w:left="7604" w:hanging="360"/>
      </w:pPr>
    </w:lvl>
    <w:lvl w:ilvl="8" w:tplc="0407001B">
      <w:start w:val="1"/>
      <w:numFmt w:val="lowerRoman"/>
      <w:lvlText w:val="%9."/>
      <w:lvlJc w:val="right"/>
      <w:pPr>
        <w:tabs>
          <w:tab w:val="num" w:pos="8324"/>
        </w:tabs>
        <w:ind w:left="8324" w:hanging="180"/>
      </w:pPr>
    </w:lvl>
  </w:abstractNum>
  <w:abstractNum w:abstractNumId="1">
    <w:nsid w:val="06CB4EDE"/>
    <w:multiLevelType w:val="hybridMultilevel"/>
    <w:tmpl w:val="8014ECEC"/>
    <w:lvl w:ilvl="0" w:tplc="8C4CB6E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22641C"/>
    <w:multiLevelType w:val="hybridMultilevel"/>
    <w:tmpl w:val="3CE462F0"/>
    <w:lvl w:ilvl="0" w:tplc="65C24C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F66B61"/>
    <w:multiLevelType w:val="hybridMultilevel"/>
    <w:tmpl w:val="5C629554"/>
    <w:lvl w:ilvl="0" w:tplc="04CA2602">
      <w:start w:val="1"/>
      <w:numFmt w:val="upperRoman"/>
      <w:lvlText w:val="%1."/>
      <w:lvlJc w:val="left"/>
      <w:pPr>
        <w:ind w:left="1800" w:hanging="72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4">
    <w:nsid w:val="4D5631D2"/>
    <w:multiLevelType w:val="hybridMultilevel"/>
    <w:tmpl w:val="F000E316"/>
    <w:lvl w:ilvl="0" w:tplc="8BEC533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2A30D13"/>
    <w:multiLevelType w:val="hybridMultilevel"/>
    <w:tmpl w:val="BF5E049E"/>
    <w:lvl w:ilvl="0" w:tplc="6F8CBD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D624D51"/>
    <w:multiLevelType w:val="hybridMultilevel"/>
    <w:tmpl w:val="92B80C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60F4478F"/>
    <w:multiLevelType w:val="hybridMultilevel"/>
    <w:tmpl w:val="DAE2C64A"/>
    <w:lvl w:ilvl="0" w:tplc="22E0502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18D337A"/>
    <w:multiLevelType w:val="hybridMultilevel"/>
    <w:tmpl w:val="22322950"/>
    <w:lvl w:ilvl="0" w:tplc="0C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5"/>
  </w:num>
  <w:num w:numId="3">
    <w:abstractNumId w:val="4"/>
  </w:num>
  <w:num w:numId="4">
    <w:abstractNumId w:val="3"/>
  </w:num>
  <w:num w:numId="5">
    <w:abstractNumId w:val="1"/>
  </w:num>
  <w:num w:numId="6">
    <w:abstractNumId w:val="8"/>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4E"/>
    <w:rsid w:val="00027631"/>
    <w:rsid w:val="0006383D"/>
    <w:rsid w:val="000B41F1"/>
    <w:rsid w:val="000C0C66"/>
    <w:rsid w:val="00136E82"/>
    <w:rsid w:val="00164ADE"/>
    <w:rsid w:val="001A4E8D"/>
    <w:rsid w:val="002344E2"/>
    <w:rsid w:val="00240B60"/>
    <w:rsid w:val="00244752"/>
    <w:rsid w:val="00270B9B"/>
    <w:rsid w:val="002A4658"/>
    <w:rsid w:val="002F20B2"/>
    <w:rsid w:val="00300E93"/>
    <w:rsid w:val="003053DB"/>
    <w:rsid w:val="00307823"/>
    <w:rsid w:val="00324DE1"/>
    <w:rsid w:val="00327ED4"/>
    <w:rsid w:val="00333551"/>
    <w:rsid w:val="00361C6D"/>
    <w:rsid w:val="003A6B7A"/>
    <w:rsid w:val="003D3BFC"/>
    <w:rsid w:val="00411372"/>
    <w:rsid w:val="004540A7"/>
    <w:rsid w:val="0048115F"/>
    <w:rsid w:val="004A4668"/>
    <w:rsid w:val="004A55E8"/>
    <w:rsid w:val="004D0682"/>
    <w:rsid w:val="005166D1"/>
    <w:rsid w:val="005719B7"/>
    <w:rsid w:val="005829E9"/>
    <w:rsid w:val="00582ED1"/>
    <w:rsid w:val="005863E3"/>
    <w:rsid w:val="0059363B"/>
    <w:rsid w:val="005B70A3"/>
    <w:rsid w:val="005E1500"/>
    <w:rsid w:val="0061184D"/>
    <w:rsid w:val="0064455E"/>
    <w:rsid w:val="00644794"/>
    <w:rsid w:val="00684323"/>
    <w:rsid w:val="006A6889"/>
    <w:rsid w:val="006A7004"/>
    <w:rsid w:val="006E6390"/>
    <w:rsid w:val="007439E9"/>
    <w:rsid w:val="0074742E"/>
    <w:rsid w:val="007E25D3"/>
    <w:rsid w:val="00803FE8"/>
    <w:rsid w:val="00821152"/>
    <w:rsid w:val="00855E2A"/>
    <w:rsid w:val="008B6E8B"/>
    <w:rsid w:val="0093253B"/>
    <w:rsid w:val="00935B1E"/>
    <w:rsid w:val="00961604"/>
    <w:rsid w:val="009B1FE1"/>
    <w:rsid w:val="00A66BAD"/>
    <w:rsid w:val="00AA65D5"/>
    <w:rsid w:val="00AD17C2"/>
    <w:rsid w:val="00B009A9"/>
    <w:rsid w:val="00B50F85"/>
    <w:rsid w:val="00B6034E"/>
    <w:rsid w:val="00B865B9"/>
    <w:rsid w:val="00B9075B"/>
    <w:rsid w:val="00BC271E"/>
    <w:rsid w:val="00C02D0E"/>
    <w:rsid w:val="00C10899"/>
    <w:rsid w:val="00C36251"/>
    <w:rsid w:val="00C378E6"/>
    <w:rsid w:val="00C63464"/>
    <w:rsid w:val="00D80E9C"/>
    <w:rsid w:val="00D95159"/>
    <w:rsid w:val="00DC76A3"/>
    <w:rsid w:val="00E573B3"/>
    <w:rsid w:val="00E77698"/>
    <w:rsid w:val="00E81AEF"/>
    <w:rsid w:val="00E8473F"/>
    <w:rsid w:val="00E946B4"/>
    <w:rsid w:val="00F06A7A"/>
    <w:rsid w:val="00F220AF"/>
    <w:rsid w:val="00FC648F"/>
    <w:rsid w:val="00FF25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rsid w:val="004540A7"/>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4540A7"/>
  </w:style>
  <w:style w:type="paragraph" w:styleId="Listenabsatz">
    <w:name w:val="List Paragraph"/>
    <w:basedOn w:val="Standard"/>
    <w:uiPriority w:val="34"/>
    <w:qFormat/>
    <w:rsid w:val="004540A7"/>
    <w:pPr>
      <w:overflowPunct/>
      <w:autoSpaceDE/>
      <w:autoSpaceDN/>
      <w:adjustRightInd/>
      <w:spacing w:after="200" w:line="276" w:lineRule="auto"/>
      <w:ind w:left="720"/>
      <w:contextualSpacing/>
      <w:textAlignment w:val="auto"/>
    </w:pPr>
    <w:rPr>
      <w:rFonts w:ascii="Calibri" w:hAnsi="Calibri"/>
      <w:sz w:val="22"/>
      <w:szCs w:val="22"/>
    </w:rPr>
  </w:style>
  <w:style w:type="paragraph" w:styleId="Textkrper">
    <w:name w:val="Body Text"/>
    <w:basedOn w:val="Standard"/>
    <w:link w:val="TextkrperZchn"/>
    <w:unhideWhenUsed/>
    <w:rsid w:val="004540A7"/>
    <w:pPr>
      <w:overflowPunct/>
      <w:autoSpaceDE/>
      <w:autoSpaceDN/>
      <w:adjustRightInd/>
      <w:jc w:val="both"/>
      <w:textAlignment w:val="auto"/>
    </w:pPr>
    <w:rPr>
      <w:sz w:val="24"/>
    </w:rPr>
  </w:style>
  <w:style w:type="character" w:customStyle="1" w:styleId="TextkrperZchn">
    <w:name w:val="Textkörper Zchn"/>
    <w:link w:val="Textkrper"/>
    <w:rsid w:val="004540A7"/>
    <w:rPr>
      <w:sz w:val="24"/>
      <w:lang w:val="de-DE" w:eastAsia="de-DE"/>
    </w:rPr>
  </w:style>
  <w:style w:type="paragraph" w:styleId="KeinLeerraum">
    <w:name w:val="No Spacing"/>
    <w:uiPriority w:val="1"/>
    <w:qFormat/>
    <w:rsid w:val="004540A7"/>
    <w:rPr>
      <w:rFonts w:ascii="Calibri" w:eastAsia="Calibri" w:hAnsi="Calibri"/>
      <w:sz w:val="22"/>
      <w:szCs w:val="22"/>
      <w:lang w:eastAsia="en-US"/>
    </w:rPr>
  </w:style>
  <w:style w:type="character" w:customStyle="1" w:styleId="berschrift1Zchn">
    <w:name w:val="Überschrift 1 Zchn"/>
    <w:link w:val="berschrift1"/>
    <w:rsid w:val="004540A7"/>
    <w:rPr>
      <w:rFonts w:ascii="Cambria" w:eastAsia="Times New Roman" w:hAnsi="Cambria" w:cs="Times New Roman"/>
      <w:b/>
      <w:bCs/>
      <w:kern w:val="32"/>
      <w:sz w:val="32"/>
      <w:szCs w:val="32"/>
      <w:lang w:val="de-DE" w:eastAsia="de-DE"/>
    </w:rPr>
  </w:style>
  <w:style w:type="paragraph" w:styleId="Textkrper2">
    <w:name w:val="Body Text 2"/>
    <w:basedOn w:val="Standard"/>
    <w:link w:val="Textkrper2Zchn"/>
    <w:unhideWhenUsed/>
    <w:rsid w:val="004540A7"/>
    <w:pPr>
      <w:spacing w:after="120" w:line="480" w:lineRule="auto"/>
    </w:pPr>
  </w:style>
  <w:style w:type="character" w:customStyle="1" w:styleId="Textkrper2Zchn">
    <w:name w:val="Textkörper 2 Zchn"/>
    <w:link w:val="Textkrper2"/>
    <w:rsid w:val="004540A7"/>
    <w:rPr>
      <w:lang w:val="de-DE" w:eastAsia="de-DE"/>
    </w:rPr>
  </w:style>
  <w:style w:type="paragraph" w:styleId="Sprechblasentext">
    <w:name w:val="Balloon Text"/>
    <w:basedOn w:val="Standard"/>
    <w:link w:val="SprechblasentextZchn"/>
    <w:uiPriority w:val="99"/>
    <w:semiHidden/>
    <w:unhideWhenUsed/>
    <w:rsid w:val="00244752"/>
    <w:rPr>
      <w:rFonts w:ascii="Tahoma" w:hAnsi="Tahoma" w:cs="Tahoma"/>
      <w:sz w:val="16"/>
      <w:szCs w:val="16"/>
    </w:rPr>
  </w:style>
  <w:style w:type="character" w:customStyle="1" w:styleId="SprechblasentextZchn">
    <w:name w:val="Sprechblasentext Zchn"/>
    <w:link w:val="Sprechblasentext"/>
    <w:uiPriority w:val="99"/>
    <w:semiHidden/>
    <w:rsid w:val="00244752"/>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rsid w:val="004540A7"/>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4540A7"/>
  </w:style>
  <w:style w:type="paragraph" w:styleId="Listenabsatz">
    <w:name w:val="List Paragraph"/>
    <w:basedOn w:val="Standard"/>
    <w:uiPriority w:val="34"/>
    <w:qFormat/>
    <w:rsid w:val="004540A7"/>
    <w:pPr>
      <w:overflowPunct/>
      <w:autoSpaceDE/>
      <w:autoSpaceDN/>
      <w:adjustRightInd/>
      <w:spacing w:after="200" w:line="276" w:lineRule="auto"/>
      <w:ind w:left="720"/>
      <w:contextualSpacing/>
      <w:textAlignment w:val="auto"/>
    </w:pPr>
    <w:rPr>
      <w:rFonts w:ascii="Calibri" w:hAnsi="Calibri"/>
      <w:sz w:val="22"/>
      <w:szCs w:val="22"/>
    </w:rPr>
  </w:style>
  <w:style w:type="paragraph" w:styleId="Textkrper">
    <w:name w:val="Body Text"/>
    <w:basedOn w:val="Standard"/>
    <w:link w:val="TextkrperZchn"/>
    <w:unhideWhenUsed/>
    <w:rsid w:val="004540A7"/>
    <w:pPr>
      <w:overflowPunct/>
      <w:autoSpaceDE/>
      <w:autoSpaceDN/>
      <w:adjustRightInd/>
      <w:jc w:val="both"/>
      <w:textAlignment w:val="auto"/>
    </w:pPr>
    <w:rPr>
      <w:sz w:val="24"/>
    </w:rPr>
  </w:style>
  <w:style w:type="character" w:customStyle="1" w:styleId="TextkrperZchn">
    <w:name w:val="Textkörper Zchn"/>
    <w:link w:val="Textkrper"/>
    <w:rsid w:val="004540A7"/>
    <w:rPr>
      <w:sz w:val="24"/>
      <w:lang w:val="de-DE" w:eastAsia="de-DE"/>
    </w:rPr>
  </w:style>
  <w:style w:type="paragraph" w:styleId="KeinLeerraum">
    <w:name w:val="No Spacing"/>
    <w:uiPriority w:val="1"/>
    <w:qFormat/>
    <w:rsid w:val="004540A7"/>
    <w:rPr>
      <w:rFonts w:ascii="Calibri" w:eastAsia="Calibri" w:hAnsi="Calibri"/>
      <w:sz w:val="22"/>
      <w:szCs w:val="22"/>
      <w:lang w:eastAsia="en-US"/>
    </w:rPr>
  </w:style>
  <w:style w:type="character" w:customStyle="1" w:styleId="berschrift1Zchn">
    <w:name w:val="Überschrift 1 Zchn"/>
    <w:link w:val="berschrift1"/>
    <w:rsid w:val="004540A7"/>
    <w:rPr>
      <w:rFonts w:ascii="Cambria" w:eastAsia="Times New Roman" w:hAnsi="Cambria" w:cs="Times New Roman"/>
      <w:b/>
      <w:bCs/>
      <w:kern w:val="32"/>
      <w:sz w:val="32"/>
      <w:szCs w:val="32"/>
      <w:lang w:val="de-DE" w:eastAsia="de-DE"/>
    </w:rPr>
  </w:style>
  <w:style w:type="paragraph" w:styleId="Textkrper2">
    <w:name w:val="Body Text 2"/>
    <w:basedOn w:val="Standard"/>
    <w:link w:val="Textkrper2Zchn"/>
    <w:unhideWhenUsed/>
    <w:rsid w:val="004540A7"/>
    <w:pPr>
      <w:spacing w:after="120" w:line="480" w:lineRule="auto"/>
    </w:pPr>
  </w:style>
  <w:style w:type="character" w:customStyle="1" w:styleId="Textkrper2Zchn">
    <w:name w:val="Textkörper 2 Zchn"/>
    <w:link w:val="Textkrper2"/>
    <w:rsid w:val="004540A7"/>
    <w:rPr>
      <w:lang w:val="de-DE" w:eastAsia="de-DE"/>
    </w:rPr>
  </w:style>
  <w:style w:type="paragraph" w:styleId="Sprechblasentext">
    <w:name w:val="Balloon Text"/>
    <w:basedOn w:val="Standard"/>
    <w:link w:val="SprechblasentextZchn"/>
    <w:uiPriority w:val="99"/>
    <w:semiHidden/>
    <w:unhideWhenUsed/>
    <w:rsid w:val="00244752"/>
    <w:rPr>
      <w:rFonts w:ascii="Tahoma" w:hAnsi="Tahoma" w:cs="Tahoma"/>
      <w:sz w:val="16"/>
      <w:szCs w:val="16"/>
    </w:rPr>
  </w:style>
  <w:style w:type="character" w:customStyle="1" w:styleId="SprechblasentextZchn">
    <w:name w:val="Sprechblasentext Zchn"/>
    <w:link w:val="Sprechblasentext"/>
    <w:uiPriority w:val="99"/>
    <w:semiHidden/>
    <w:rsid w:val="00244752"/>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and-oberoesterreich.gv.at/files/naturschutz_db/Uak_Natur_kommunaleFreiflaechen.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4383</Words>
  <Characters>27619</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Gemeindeart Gemeindename</vt:lpstr>
    </vt:vector>
  </TitlesOfParts>
  <Company>Initiative EDV Ges.mbH</Company>
  <LinksUpToDate>false</LinksUpToDate>
  <CharactersWithSpaces>31939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Gemeindeart Gemeindename</dc:title>
  <dc:creator>Riebler Thomas</dc:creator>
  <cp:lastModifiedBy>Vorhofer Katrin</cp:lastModifiedBy>
  <cp:revision>4</cp:revision>
  <cp:lastPrinted>2018-04-09T12:03:00Z</cp:lastPrinted>
  <dcterms:created xsi:type="dcterms:W3CDTF">2018-04-19T07:42:00Z</dcterms:created>
  <dcterms:modified xsi:type="dcterms:W3CDTF">2018-04-19T08:12:00Z</dcterms:modified>
</cp:coreProperties>
</file>